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98CBDE" w14:textId="7A83B51D" w:rsidR="001375CD" w:rsidRPr="001375CD" w:rsidRDefault="001375CD" w:rsidP="001375CD">
      <w:pPr>
        <w:pStyle w:val="CRCoverPage"/>
        <w:tabs>
          <w:tab w:val="left" w:pos="1980"/>
        </w:tabs>
        <w:rPr>
          <w:rFonts w:ascii="Times New Roman" w:eastAsia="SimSun" w:hAnsi="Times New Roman"/>
          <w:b/>
          <w:sz w:val="24"/>
          <w:lang w:val="en-US" w:eastAsia="zh-CN"/>
        </w:rPr>
      </w:pPr>
      <w:r w:rsidRPr="001375CD">
        <w:rPr>
          <w:rFonts w:ascii="Times New Roman" w:eastAsia="SimSun" w:hAnsi="Times New Roman"/>
          <w:b/>
          <w:sz w:val="24"/>
          <w:lang w:val="en-US" w:eastAsia="zh-CN"/>
        </w:rPr>
        <w:t xml:space="preserve">3GPP TSG RAN WG1 </w:t>
      </w:r>
      <w:r w:rsidR="004F3CF3">
        <w:rPr>
          <w:rFonts w:ascii="Times New Roman" w:eastAsia="SimSun" w:hAnsi="Times New Roman"/>
          <w:b/>
          <w:sz w:val="24"/>
          <w:lang w:val="en-US" w:eastAsia="zh-CN"/>
        </w:rPr>
        <w:t xml:space="preserve">AH_NR </w:t>
      </w:r>
      <w:r w:rsidRPr="001375CD">
        <w:rPr>
          <w:rFonts w:ascii="Times New Roman" w:eastAsia="SimSun" w:hAnsi="Times New Roman"/>
          <w:b/>
          <w:sz w:val="24"/>
          <w:lang w:val="en-US" w:eastAsia="zh-CN"/>
        </w:rPr>
        <w:t xml:space="preserve">Meeting                 </w:t>
      </w:r>
      <w:r w:rsidRPr="001375CD">
        <w:rPr>
          <w:rFonts w:ascii="Times New Roman" w:eastAsia="SimSun" w:hAnsi="Times New Roman"/>
          <w:b/>
          <w:sz w:val="24"/>
          <w:lang w:val="en-US" w:eastAsia="zh-CN"/>
        </w:rPr>
        <w:tab/>
      </w:r>
      <w:r w:rsidRPr="001375CD">
        <w:rPr>
          <w:rFonts w:ascii="Times New Roman" w:eastAsia="SimSun" w:hAnsi="Times New Roman"/>
          <w:b/>
          <w:sz w:val="24"/>
          <w:lang w:val="en-US" w:eastAsia="zh-CN"/>
        </w:rPr>
        <w:tab/>
      </w:r>
      <w:r>
        <w:rPr>
          <w:rFonts w:ascii="Times New Roman" w:eastAsia="SimSun" w:hAnsi="Times New Roman"/>
          <w:b/>
          <w:sz w:val="24"/>
          <w:lang w:val="en-US" w:eastAsia="zh-CN"/>
        </w:rPr>
        <w:tab/>
        <w:t xml:space="preserve">        </w:t>
      </w:r>
      <w:r w:rsidRPr="001375CD">
        <w:rPr>
          <w:rFonts w:ascii="Times New Roman" w:eastAsia="SimSun" w:hAnsi="Times New Roman"/>
          <w:b/>
          <w:sz w:val="24"/>
          <w:lang w:val="en-US" w:eastAsia="zh-CN"/>
        </w:rPr>
        <w:t>R1-1</w:t>
      </w:r>
      <w:r w:rsidR="004977AA">
        <w:rPr>
          <w:rFonts w:ascii="Times New Roman" w:eastAsia="SimSun" w:hAnsi="Times New Roman"/>
          <w:b/>
          <w:sz w:val="24"/>
          <w:lang w:val="en-US" w:eastAsia="zh-CN"/>
        </w:rPr>
        <w:t>7</w:t>
      </w:r>
      <w:r w:rsidR="00484AB1">
        <w:rPr>
          <w:rFonts w:ascii="Times New Roman" w:eastAsia="SimSun" w:hAnsi="Times New Roman"/>
          <w:b/>
          <w:sz w:val="24"/>
          <w:lang w:val="en-US" w:eastAsia="zh-CN"/>
        </w:rPr>
        <w:t>00719</w:t>
      </w:r>
    </w:p>
    <w:p w14:paraId="0C2BEEAB" w14:textId="0540490B" w:rsidR="00FC6469" w:rsidRDefault="005C75B3" w:rsidP="001375CD">
      <w:pPr>
        <w:pStyle w:val="CRCoverPage"/>
        <w:tabs>
          <w:tab w:val="left" w:pos="1980"/>
        </w:tabs>
        <w:jc w:val="both"/>
        <w:rPr>
          <w:rFonts w:ascii="Times New Roman" w:eastAsia="SimSun" w:hAnsi="Times New Roman"/>
          <w:b/>
          <w:sz w:val="24"/>
          <w:lang w:val="en-US" w:eastAsia="zh-CN"/>
        </w:rPr>
      </w:pPr>
      <w:r>
        <w:rPr>
          <w:rFonts w:ascii="Times New Roman" w:eastAsia="SimSun" w:hAnsi="Times New Roman"/>
          <w:b/>
          <w:sz w:val="24"/>
          <w:lang w:val="en-US" w:eastAsia="zh-CN"/>
        </w:rPr>
        <w:t>Spokane</w:t>
      </w:r>
      <w:r w:rsidR="001375CD" w:rsidRPr="001375CD">
        <w:rPr>
          <w:rFonts w:ascii="Times New Roman" w:eastAsia="SimSun" w:hAnsi="Times New Roman"/>
          <w:b/>
          <w:sz w:val="24"/>
          <w:lang w:val="en-US" w:eastAsia="zh-CN"/>
        </w:rPr>
        <w:t>, USA 1</w:t>
      </w:r>
      <w:r>
        <w:rPr>
          <w:rFonts w:ascii="Times New Roman" w:eastAsia="SimSun" w:hAnsi="Times New Roman"/>
          <w:b/>
          <w:sz w:val="24"/>
          <w:lang w:val="en-US" w:eastAsia="zh-CN"/>
        </w:rPr>
        <w:t>6</w:t>
      </w:r>
      <w:r w:rsidR="001375CD" w:rsidRPr="001375CD">
        <w:rPr>
          <w:rFonts w:ascii="Times New Roman" w:eastAsia="SimSun" w:hAnsi="Times New Roman"/>
          <w:b/>
          <w:sz w:val="24"/>
          <w:lang w:val="en-US" w:eastAsia="zh-CN"/>
        </w:rPr>
        <w:t xml:space="preserve">th - </w:t>
      </w:r>
      <w:r>
        <w:rPr>
          <w:rFonts w:ascii="Times New Roman" w:eastAsia="SimSun" w:hAnsi="Times New Roman"/>
          <w:b/>
          <w:sz w:val="24"/>
          <w:lang w:val="en-US" w:eastAsia="zh-CN"/>
        </w:rPr>
        <w:t>20</w:t>
      </w:r>
      <w:r w:rsidR="001375CD" w:rsidRPr="001375CD">
        <w:rPr>
          <w:rFonts w:ascii="Times New Roman" w:eastAsia="SimSun" w:hAnsi="Times New Roman"/>
          <w:b/>
          <w:sz w:val="24"/>
          <w:lang w:val="en-US" w:eastAsia="zh-CN"/>
        </w:rPr>
        <w:t xml:space="preserve">th </w:t>
      </w:r>
      <w:r>
        <w:rPr>
          <w:rFonts w:ascii="Times New Roman" w:eastAsia="SimSun" w:hAnsi="Times New Roman"/>
          <w:b/>
          <w:sz w:val="24"/>
          <w:lang w:val="en-US" w:eastAsia="zh-CN"/>
        </w:rPr>
        <w:t>January</w:t>
      </w:r>
      <w:r w:rsidR="001375CD" w:rsidRPr="001375CD">
        <w:rPr>
          <w:rFonts w:ascii="Times New Roman" w:eastAsia="SimSun" w:hAnsi="Times New Roman"/>
          <w:b/>
          <w:sz w:val="24"/>
          <w:lang w:val="en-US" w:eastAsia="zh-CN"/>
        </w:rPr>
        <w:t xml:space="preserve"> 201</w:t>
      </w:r>
      <w:r>
        <w:rPr>
          <w:rFonts w:ascii="Times New Roman" w:eastAsia="SimSun" w:hAnsi="Times New Roman"/>
          <w:b/>
          <w:sz w:val="24"/>
          <w:lang w:val="en-US" w:eastAsia="zh-CN"/>
        </w:rPr>
        <w:t>7</w:t>
      </w:r>
    </w:p>
    <w:p w14:paraId="26F9CCC6" w14:textId="77777777" w:rsidR="001375CD" w:rsidRDefault="001375CD" w:rsidP="00FC6469">
      <w:pPr>
        <w:pStyle w:val="CRCoverPage"/>
        <w:tabs>
          <w:tab w:val="left" w:pos="1980"/>
        </w:tabs>
        <w:jc w:val="both"/>
        <w:rPr>
          <w:rFonts w:ascii="Times New Roman" w:hAnsi="Times New Roman"/>
          <w:b/>
          <w:bCs/>
          <w:sz w:val="24"/>
          <w:lang w:val="en-US"/>
        </w:rPr>
      </w:pPr>
    </w:p>
    <w:p w14:paraId="6FA141D4" w14:textId="278066ED" w:rsidR="00FA20F7" w:rsidRPr="00611209" w:rsidRDefault="00FA20F7" w:rsidP="00FC6469">
      <w:pPr>
        <w:pStyle w:val="CRCoverPage"/>
        <w:tabs>
          <w:tab w:val="left" w:pos="1980"/>
        </w:tabs>
        <w:jc w:val="both"/>
        <w:rPr>
          <w:rFonts w:ascii="Times New Roman" w:hAnsi="Times New Roman"/>
          <w:b/>
          <w:bCs/>
          <w:sz w:val="24"/>
          <w:lang w:val="en-US" w:eastAsia="ja-JP"/>
        </w:rPr>
      </w:pPr>
      <w:r w:rsidRPr="00611209">
        <w:rPr>
          <w:rFonts w:ascii="Times New Roman" w:hAnsi="Times New Roman"/>
          <w:b/>
          <w:bCs/>
          <w:sz w:val="24"/>
          <w:lang w:val="en-US"/>
        </w:rPr>
        <w:t>Agenda Item:</w:t>
      </w:r>
      <w:r w:rsidRPr="00611209">
        <w:rPr>
          <w:rFonts w:ascii="Times New Roman" w:hAnsi="Times New Roman"/>
          <w:b/>
          <w:bCs/>
          <w:sz w:val="24"/>
          <w:lang w:val="en-US"/>
        </w:rPr>
        <w:tab/>
      </w:r>
      <w:r w:rsidR="00CE0D71">
        <w:rPr>
          <w:rFonts w:ascii="Times New Roman" w:hAnsi="Times New Roman"/>
          <w:b/>
          <w:bCs/>
          <w:sz w:val="24"/>
          <w:lang w:val="en-US"/>
        </w:rPr>
        <w:t>5.1.3.4</w:t>
      </w:r>
    </w:p>
    <w:p w14:paraId="186753AF" w14:textId="77777777" w:rsidR="00FA20F7" w:rsidRPr="00611209" w:rsidRDefault="0092027E" w:rsidP="00FA20F7">
      <w:pPr>
        <w:tabs>
          <w:tab w:val="left" w:pos="1985"/>
        </w:tabs>
        <w:rPr>
          <w:b/>
          <w:bCs/>
          <w:sz w:val="24"/>
          <w:lang w:val="en-US"/>
        </w:rPr>
      </w:pPr>
      <w:r w:rsidRPr="00611209">
        <w:rPr>
          <w:b/>
          <w:bCs/>
          <w:sz w:val="24"/>
          <w:lang w:val="en-US"/>
        </w:rPr>
        <w:t>Source:</w:t>
      </w:r>
      <w:r w:rsidRPr="00611209">
        <w:rPr>
          <w:b/>
          <w:bCs/>
          <w:sz w:val="24"/>
          <w:lang w:val="en-US"/>
        </w:rPr>
        <w:tab/>
        <w:t>InterDigital</w:t>
      </w:r>
      <w:r w:rsidR="00E17A3B" w:rsidRPr="00611209">
        <w:rPr>
          <w:b/>
          <w:bCs/>
          <w:sz w:val="24"/>
          <w:lang w:val="en-US"/>
        </w:rPr>
        <w:t xml:space="preserve"> Communications</w:t>
      </w:r>
    </w:p>
    <w:p w14:paraId="4F02292E" w14:textId="4742CAF1" w:rsidR="00FA20F7" w:rsidRPr="00611209" w:rsidRDefault="00FA20F7" w:rsidP="00FA20F7">
      <w:pPr>
        <w:ind w:left="1985" w:hanging="1985"/>
        <w:rPr>
          <w:b/>
          <w:bCs/>
          <w:lang w:val="en-US"/>
        </w:rPr>
      </w:pPr>
      <w:r w:rsidRPr="00611209">
        <w:rPr>
          <w:b/>
          <w:bCs/>
          <w:sz w:val="24"/>
          <w:lang w:val="en-US"/>
        </w:rPr>
        <w:t>Title:</w:t>
      </w:r>
      <w:r w:rsidRPr="00611209">
        <w:rPr>
          <w:b/>
          <w:bCs/>
          <w:sz w:val="24"/>
          <w:lang w:val="en-US"/>
        </w:rPr>
        <w:tab/>
      </w:r>
      <w:r w:rsidR="00671462">
        <w:rPr>
          <w:b/>
          <w:bCs/>
          <w:sz w:val="24"/>
          <w:lang w:val="en-US"/>
        </w:rPr>
        <w:t>URLLC scheduling and HARQ considerations</w:t>
      </w:r>
    </w:p>
    <w:p w14:paraId="20F2A3ED" w14:textId="48C0346C" w:rsidR="00FA20F7" w:rsidRPr="00611209" w:rsidRDefault="00A51E32" w:rsidP="00FA20F7">
      <w:pPr>
        <w:ind w:left="1985" w:hanging="1985"/>
        <w:rPr>
          <w:b/>
          <w:bCs/>
          <w:sz w:val="24"/>
          <w:lang w:val="en-US"/>
        </w:rPr>
      </w:pPr>
      <w:r w:rsidRPr="00611209">
        <w:rPr>
          <w:b/>
          <w:bCs/>
          <w:sz w:val="24"/>
          <w:lang w:val="en-US"/>
        </w:rPr>
        <w:t>Document for:</w:t>
      </w:r>
      <w:r w:rsidRPr="00611209">
        <w:rPr>
          <w:b/>
          <w:bCs/>
          <w:sz w:val="24"/>
          <w:lang w:val="en-US"/>
        </w:rPr>
        <w:tab/>
        <w:t>Discussion</w:t>
      </w:r>
      <w:r w:rsidR="00CD15BB">
        <w:rPr>
          <w:b/>
          <w:bCs/>
          <w:sz w:val="24"/>
          <w:lang w:val="en-US"/>
        </w:rPr>
        <w:t xml:space="preserve"> and Decision</w:t>
      </w:r>
    </w:p>
    <w:p w14:paraId="45A92109" w14:textId="77777777" w:rsidR="00261A3A" w:rsidRPr="00621391" w:rsidRDefault="00A35469" w:rsidP="00C34D28">
      <w:pPr>
        <w:pStyle w:val="Heading1"/>
        <w:rPr>
          <w:rFonts w:ascii="Times New Roman" w:hAnsi="Times New Roman"/>
          <w:b/>
          <w:sz w:val="32"/>
          <w:szCs w:val="32"/>
        </w:rPr>
      </w:pPr>
      <w:r w:rsidRPr="00621391">
        <w:rPr>
          <w:rFonts w:ascii="Times New Roman" w:hAnsi="Times New Roman"/>
          <w:b/>
          <w:sz w:val="32"/>
          <w:szCs w:val="32"/>
        </w:rPr>
        <w:t>Introduction</w:t>
      </w:r>
    </w:p>
    <w:p w14:paraId="09DADA0E" w14:textId="07D6F9DE" w:rsidR="004B5CAC" w:rsidRPr="00501798" w:rsidRDefault="00453980" w:rsidP="004555E3">
      <w:pPr>
        <w:rPr>
          <w:szCs w:val="22"/>
        </w:rPr>
      </w:pPr>
      <w:r w:rsidRPr="00501798">
        <w:rPr>
          <w:szCs w:val="22"/>
        </w:rPr>
        <w:t>In RAN</w:t>
      </w:r>
      <w:r w:rsidR="004555E3" w:rsidRPr="00501798">
        <w:rPr>
          <w:szCs w:val="22"/>
        </w:rPr>
        <w:t>1</w:t>
      </w:r>
      <w:r w:rsidRPr="00501798">
        <w:rPr>
          <w:szCs w:val="22"/>
        </w:rPr>
        <w:t xml:space="preserve"> #</w:t>
      </w:r>
      <w:r w:rsidR="008E6321" w:rsidRPr="00501798">
        <w:rPr>
          <w:szCs w:val="22"/>
        </w:rPr>
        <w:t>8</w:t>
      </w:r>
      <w:r w:rsidR="004B5CAC" w:rsidRPr="00501798">
        <w:rPr>
          <w:szCs w:val="22"/>
        </w:rPr>
        <w:t>7</w:t>
      </w:r>
      <w:r w:rsidR="005266DD" w:rsidRPr="00501798">
        <w:rPr>
          <w:szCs w:val="22"/>
        </w:rPr>
        <w:t xml:space="preserve"> Meeting </w:t>
      </w:r>
      <w:r w:rsidR="005266DD" w:rsidRPr="00501798">
        <w:rPr>
          <w:szCs w:val="22"/>
        </w:rPr>
        <w:fldChar w:fldCharType="begin"/>
      </w:r>
      <w:r w:rsidR="005266DD" w:rsidRPr="00501798">
        <w:rPr>
          <w:szCs w:val="22"/>
        </w:rPr>
        <w:instrText xml:space="preserve"> REF _Ref455734493 \r \h </w:instrText>
      </w:r>
      <w:r w:rsidR="00501798">
        <w:rPr>
          <w:szCs w:val="22"/>
        </w:rPr>
        <w:instrText xml:space="preserve"> \* MERGEFORMAT </w:instrText>
      </w:r>
      <w:r w:rsidR="005266DD" w:rsidRPr="00501798">
        <w:rPr>
          <w:szCs w:val="22"/>
        </w:rPr>
      </w:r>
      <w:r w:rsidR="005266DD" w:rsidRPr="00501798">
        <w:rPr>
          <w:szCs w:val="22"/>
        </w:rPr>
        <w:fldChar w:fldCharType="separate"/>
      </w:r>
      <w:r w:rsidR="005266DD" w:rsidRPr="00501798">
        <w:rPr>
          <w:szCs w:val="22"/>
        </w:rPr>
        <w:t>[1]</w:t>
      </w:r>
      <w:r w:rsidR="005266DD" w:rsidRPr="00501798">
        <w:rPr>
          <w:szCs w:val="22"/>
        </w:rPr>
        <w:fldChar w:fldCharType="end"/>
      </w:r>
      <w:r w:rsidR="005266DD" w:rsidRPr="00501798">
        <w:rPr>
          <w:szCs w:val="22"/>
        </w:rPr>
        <w:t>,</w:t>
      </w:r>
      <w:r w:rsidR="00A805DD">
        <w:rPr>
          <w:szCs w:val="22"/>
        </w:rPr>
        <w:t xml:space="preserve"> the following as agreed for </w:t>
      </w:r>
      <w:r w:rsidR="004B5CAC" w:rsidRPr="00501798">
        <w:rPr>
          <w:szCs w:val="22"/>
        </w:rPr>
        <w:t>URLLC:</w:t>
      </w:r>
    </w:p>
    <w:p w14:paraId="192CB97E" w14:textId="77777777" w:rsidR="004B5CAC" w:rsidRPr="00A805DD" w:rsidRDefault="004B5CAC" w:rsidP="004B5CAC">
      <w:pPr>
        <w:rPr>
          <w:rFonts w:eastAsia="MS Mincho"/>
          <w:szCs w:val="22"/>
          <w:lang w:eastAsia="ja-JP"/>
        </w:rPr>
      </w:pPr>
      <w:r w:rsidRPr="00A805DD">
        <w:rPr>
          <w:rFonts w:eastAsia="MS Mincho" w:hint="eastAsia"/>
          <w:szCs w:val="22"/>
          <w:lang w:eastAsia="ja-JP"/>
        </w:rPr>
        <w:t>Agreements:</w:t>
      </w:r>
    </w:p>
    <w:p w14:paraId="63D4E24D" w14:textId="77777777" w:rsidR="004B5CAC" w:rsidRPr="002F4BBF" w:rsidRDefault="004B5CAC" w:rsidP="004B5CAC">
      <w:pPr>
        <w:numPr>
          <w:ilvl w:val="0"/>
          <w:numId w:val="19"/>
        </w:numPr>
        <w:overflowPunct/>
        <w:autoSpaceDE/>
        <w:autoSpaceDN/>
        <w:adjustRightInd/>
        <w:spacing w:after="0"/>
        <w:jc w:val="left"/>
        <w:textAlignment w:val="auto"/>
        <w:rPr>
          <w:rFonts w:eastAsia="MS Mincho"/>
          <w:i/>
          <w:szCs w:val="22"/>
          <w:lang w:val="en-US" w:eastAsia="ja-JP"/>
        </w:rPr>
      </w:pPr>
      <w:r w:rsidRPr="002F4BBF">
        <w:rPr>
          <w:rFonts w:eastAsia="MS Mincho" w:hint="eastAsia"/>
          <w:bCs/>
          <w:i/>
          <w:szCs w:val="22"/>
          <w:lang w:val="en-US" w:eastAsia="ja-JP"/>
        </w:rPr>
        <w:t>At least a</w:t>
      </w:r>
      <w:r w:rsidRPr="002F4BBF">
        <w:rPr>
          <w:rFonts w:eastAsia="MS Mincho"/>
          <w:bCs/>
          <w:i/>
          <w:szCs w:val="22"/>
          <w:lang w:val="en-US" w:eastAsia="ja-JP"/>
        </w:rPr>
        <w:t xml:space="preserve">n UL transmission scheme without </w:t>
      </w:r>
      <w:r w:rsidRPr="002F4BBF">
        <w:rPr>
          <w:rFonts w:eastAsia="MS Mincho" w:hint="eastAsia"/>
          <w:bCs/>
          <w:i/>
          <w:szCs w:val="22"/>
          <w:lang w:val="en-US" w:eastAsia="ja-JP"/>
        </w:rPr>
        <w:t xml:space="preserve">grant </w:t>
      </w:r>
      <w:r w:rsidRPr="002F4BBF">
        <w:rPr>
          <w:rFonts w:eastAsia="MS Mincho"/>
          <w:bCs/>
          <w:i/>
          <w:szCs w:val="22"/>
          <w:lang w:val="en-US" w:eastAsia="ja-JP"/>
        </w:rPr>
        <w:t>is supported for URLLC</w:t>
      </w:r>
    </w:p>
    <w:p w14:paraId="78FA8168" w14:textId="77777777" w:rsidR="004B5CAC" w:rsidRPr="002F4BBF" w:rsidRDefault="004B5CAC" w:rsidP="004B5CAC">
      <w:pPr>
        <w:numPr>
          <w:ilvl w:val="1"/>
          <w:numId w:val="19"/>
        </w:numPr>
        <w:tabs>
          <w:tab w:val="clear" w:pos="1440"/>
        </w:tabs>
        <w:overflowPunct/>
        <w:autoSpaceDE/>
        <w:autoSpaceDN/>
        <w:adjustRightInd/>
        <w:spacing w:after="0"/>
        <w:jc w:val="left"/>
        <w:textAlignment w:val="auto"/>
        <w:rPr>
          <w:rFonts w:eastAsia="MS Mincho"/>
          <w:i/>
          <w:szCs w:val="22"/>
          <w:lang w:val="en-US" w:eastAsia="ja-JP"/>
        </w:rPr>
      </w:pPr>
      <w:r w:rsidRPr="002F4BBF">
        <w:rPr>
          <w:rFonts w:eastAsia="MS Mincho"/>
          <w:i/>
          <w:szCs w:val="22"/>
          <w:lang w:val="en-US" w:eastAsia="ja-JP"/>
        </w:rPr>
        <w:t xml:space="preserve">Resource </w:t>
      </w:r>
      <w:r w:rsidRPr="002F4BBF">
        <w:rPr>
          <w:rFonts w:eastAsia="MS Mincho" w:hint="eastAsia"/>
          <w:i/>
          <w:szCs w:val="22"/>
          <w:lang w:val="en-US" w:eastAsia="ja-JP"/>
        </w:rPr>
        <w:t>may or may not</w:t>
      </w:r>
      <w:r w:rsidRPr="002F4BBF">
        <w:rPr>
          <w:rFonts w:eastAsia="MS Mincho"/>
          <w:i/>
          <w:szCs w:val="22"/>
          <w:lang w:val="en-US" w:eastAsia="ja-JP"/>
        </w:rPr>
        <w:t xml:space="preserve"> be shared among one or more users </w:t>
      </w:r>
    </w:p>
    <w:p w14:paraId="3D436007" w14:textId="77777777" w:rsidR="004B5CAC" w:rsidRPr="002F4BBF" w:rsidRDefault="004B5CAC" w:rsidP="004B5CAC">
      <w:pPr>
        <w:numPr>
          <w:ilvl w:val="2"/>
          <w:numId w:val="19"/>
        </w:numPr>
        <w:overflowPunct/>
        <w:autoSpaceDE/>
        <w:autoSpaceDN/>
        <w:adjustRightInd/>
        <w:spacing w:after="0"/>
        <w:jc w:val="left"/>
        <w:textAlignment w:val="auto"/>
        <w:rPr>
          <w:rFonts w:eastAsia="MS Mincho"/>
          <w:i/>
          <w:szCs w:val="22"/>
          <w:lang w:val="en-US" w:eastAsia="ja-JP"/>
        </w:rPr>
      </w:pPr>
      <w:r w:rsidRPr="002F4BBF">
        <w:rPr>
          <w:rFonts w:eastAsia="MS Mincho"/>
          <w:i/>
          <w:szCs w:val="22"/>
          <w:lang w:val="en-US" w:eastAsia="ja-JP"/>
        </w:rPr>
        <w:t>FFS: resource configuration</w:t>
      </w:r>
      <w:r w:rsidRPr="002F4BBF">
        <w:rPr>
          <w:rFonts w:eastAsia="MS Mincho"/>
          <w:bCs/>
          <w:i/>
          <w:szCs w:val="22"/>
          <w:lang w:val="en-US" w:eastAsia="ja-JP"/>
        </w:rPr>
        <w:t xml:space="preserve"> </w:t>
      </w:r>
      <w:r w:rsidRPr="002F4BBF">
        <w:rPr>
          <w:rFonts w:eastAsia="MS Mincho"/>
          <w:i/>
          <w:szCs w:val="22"/>
          <w:lang w:val="en-US" w:eastAsia="ja-JP"/>
        </w:rPr>
        <w:t>details</w:t>
      </w:r>
    </w:p>
    <w:p w14:paraId="74DD5060" w14:textId="5428F3ED" w:rsidR="004555E3" w:rsidRPr="002F4BBF" w:rsidRDefault="004B5CAC" w:rsidP="00504B67">
      <w:pPr>
        <w:numPr>
          <w:ilvl w:val="1"/>
          <w:numId w:val="19"/>
        </w:numPr>
        <w:tabs>
          <w:tab w:val="clear" w:pos="1440"/>
        </w:tabs>
        <w:overflowPunct/>
        <w:autoSpaceDE/>
        <w:autoSpaceDN/>
        <w:adjustRightInd/>
        <w:spacing w:after="0"/>
        <w:jc w:val="left"/>
        <w:textAlignment w:val="auto"/>
        <w:rPr>
          <w:i/>
          <w:szCs w:val="22"/>
        </w:rPr>
      </w:pPr>
      <w:r w:rsidRPr="002F4BBF">
        <w:rPr>
          <w:rFonts w:eastAsia="MS Mincho"/>
          <w:i/>
          <w:szCs w:val="22"/>
          <w:lang w:val="en-US" w:eastAsia="ja-JP"/>
        </w:rPr>
        <w:t>FFS other details of design</w:t>
      </w:r>
    </w:p>
    <w:p w14:paraId="36889F0A" w14:textId="28905E75" w:rsidR="002F4BBF" w:rsidRPr="002F4BBF" w:rsidRDefault="002F4BBF" w:rsidP="002F4BBF">
      <w:pPr>
        <w:numPr>
          <w:ilvl w:val="0"/>
          <w:numId w:val="19"/>
        </w:numPr>
        <w:overflowPunct/>
        <w:autoSpaceDE/>
        <w:autoSpaceDN/>
        <w:adjustRightInd/>
        <w:spacing w:after="0"/>
        <w:jc w:val="left"/>
        <w:textAlignment w:val="auto"/>
        <w:rPr>
          <w:rFonts w:eastAsia="MS Mincho"/>
          <w:i/>
          <w:lang w:val="en-US" w:eastAsia="ja-JP"/>
        </w:rPr>
      </w:pPr>
      <w:r w:rsidRPr="002F4BBF">
        <w:rPr>
          <w:rFonts w:eastAsia="MS Mincho"/>
          <w:i/>
          <w:lang w:val="en-US" w:eastAsia="ja-JP"/>
        </w:rPr>
        <w:t xml:space="preserve">Asynchronous and adaptive HARQ is supported for </w:t>
      </w:r>
      <w:r w:rsidRPr="002F4BBF">
        <w:rPr>
          <w:rFonts w:eastAsia="MS Mincho" w:hint="eastAsia"/>
          <w:i/>
          <w:lang w:val="en-US" w:eastAsia="ja-JP"/>
        </w:rPr>
        <w:t>DL</w:t>
      </w:r>
    </w:p>
    <w:p w14:paraId="3C738380" w14:textId="77777777" w:rsidR="002F4BBF" w:rsidRPr="002F4BBF" w:rsidRDefault="002F4BBF" w:rsidP="002F4BBF">
      <w:pPr>
        <w:overflowPunct/>
        <w:autoSpaceDE/>
        <w:autoSpaceDN/>
        <w:adjustRightInd/>
        <w:spacing w:after="0"/>
        <w:jc w:val="left"/>
        <w:textAlignment w:val="auto"/>
        <w:rPr>
          <w:i/>
          <w:szCs w:val="22"/>
        </w:rPr>
      </w:pPr>
    </w:p>
    <w:p w14:paraId="12579F8C" w14:textId="3EA9D6A1" w:rsidR="00FA007C" w:rsidRPr="00501798" w:rsidRDefault="00671462" w:rsidP="004E1513">
      <w:pPr>
        <w:rPr>
          <w:szCs w:val="22"/>
        </w:rPr>
      </w:pPr>
      <w:r w:rsidRPr="00501798">
        <w:rPr>
          <w:szCs w:val="22"/>
        </w:rPr>
        <w:t xml:space="preserve">In this contribution we </w:t>
      </w:r>
      <w:r w:rsidR="00007F18" w:rsidRPr="00501798">
        <w:rPr>
          <w:szCs w:val="22"/>
        </w:rPr>
        <w:t>discuss scheduling and HARQ aspects of DL and UL URLLC</w:t>
      </w:r>
      <w:r w:rsidR="00D60A1A" w:rsidRPr="00501798">
        <w:rPr>
          <w:szCs w:val="22"/>
        </w:rPr>
        <w:t xml:space="preserve">. To this extent we discuss various </w:t>
      </w:r>
      <w:r w:rsidR="008C0670">
        <w:rPr>
          <w:szCs w:val="22"/>
        </w:rPr>
        <w:t xml:space="preserve">options for </w:t>
      </w:r>
      <w:r w:rsidR="00D60A1A" w:rsidRPr="00501798">
        <w:rPr>
          <w:szCs w:val="22"/>
        </w:rPr>
        <w:t>scheduling and HARQ schemes, and provide a</w:t>
      </w:r>
      <w:r w:rsidR="00C430DB">
        <w:rPr>
          <w:szCs w:val="22"/>
        </w:rPr>
        <w:t>n analytical</w:t>
      </w:r>
      <w:r w:rsidR="00D60A1A" w:rsidRPr="00501798">
        <w:rPr>
          <w:szCs w:val="22"/>
        </w:rPr>
        <w:t xml:space="preserve"> comparison of these schemes on the basis of certain key performance metrics (reliability, latency, and spectral efficiency) specific to URLLC. </w:t>
      </w:r>
      <w:r w:rsidR="00F54DB6" w:rsidRPr="00501798">
        <w:rPr>
          <w:szCs w:val="22"/>
        </w:rPr>
        <w:t xml:space="preserve"> </w:t>
      </w:r>
    </w:p>
    <w:p w14:paraId="411E7BBD" w14:textId="2638F381" w:rsidR="00085A01" w:rsidRPr="00C34CA7" w:rsidRDefault="00C0023D" w:rsidP="00085A01">
      <w:pPr>
        <w:pStyle w:val="Heading1"/>
        <w:pBdr>
          <w:top w:val="single" w:sz="12" w:space="5" w:color="auto"/>
        </w:pBdr>
        <w:spacing w:after="120"/>
        <w:rPr>
          <w:rFonts w:ascii="Times New Roman" w:hAnsi="Times New Roman"/>
          <w:b/>
          <w:sz w:val="32"/>
          <w:szCs w:val="32"/>
        </w:rPr>
      </w:pPr>
      <w:r w:rsidRPr="00C34CA7">
        <w:rPr>
          <w:rFonts w:ascii="Times New Roman" w:hAnsi="Times New Roman"/>
          <w:b/>
          <w:sz w:val="32"/>
          <w:szCs w:val="32"/>
        </w:rPr>
        <w:t>Scheduling schemes</w:t>
      </w:r>
    </w:p>
    <w:p w14:paraId="0E4C07DE" w14:textId="611AF82D" w:rsidR="00C34CA7" w:rsidRPr="00C34CA7" w:rsidRDefault="00C34CA7" w:rsidP="00C0023D">
      <w:pPr>
        <w:rPr>
          <w:b/>
          <w:sz w:val="28"/>
          <w:szCs w:val="28"/>
        </w:rPr>
      </w:pPr>
      <w:r w:rsidRPr="00C34CA7">
        <w:rPr>
          <w:b/>
          <w:sz w:val="28"/>
          <w:szCs w:val="28"/>
        </w:rPr>
        <w:t xml:space="preserve">2.1 </w:t>
      </w:r>
      <w:r w:rsidR="00C0023D" w:rsidRPr="00C34CA7">
        <w:rPr>
          <w:b/>
          <w:sz w:val="28"/>
          <w:szCs w:val="28"/>
        </w:rPr>
        <w:t xml:space="preserve">Downlink scheduling </w:t>
      </w:r>
    </w:p>
    <w:p w14:paraId="62E879D3" w14:textId="1005545A" w:rsidR="00CE0D71" w:rsidRDefault="00C0023D" w:rsidP="00C0023D">
      <w:r w:rsidRPr="00C0023D">
        <w:t xml:space="preserve">We consider dynamic scheduling, where the gNB in each TTI transmits scheduling information to the terminal (or set of terminals). The scheduling decisions are transmitted on the </w:t>
      </w:r>
      <w:r w:rsidR="002044A5" w:rsidRPr="00395934">
        <w:t>Downlink control channel</w:t>
      </w:r>
      <w:r w:rsidR="0034027D">
        <w:t xml:space="preserve"> (DCCH</w:t>
      </w:r>
      <w:r w:rsidR="002044A5" w:rsidRPr="00395934">
        <w:t xml:space="preserve">). </w:t>
      </w:r>
    </w:p>
    <w:p w14:paraId="1B990E48" w14:textId="3C6DFF50" w:rsidR="002044A5" w:rsidRPr="00395934" w:rsidRDefault="002044A5" w:rsidP="00C0023D">
      <w:r w:rsidRPr="00395934">
        <w:t xml:space="preserve">We consider </w:t>
      </w:r>
      <w:r w:rsidR="00CE0D71">
        <w:t xml:space="preserve">the </w:t>
      </w:r>
      <w:r w:rsidRPr="00395934">
        <w:t>following four scheduling schemes for DL</w:t>
      </w:r>
      <w:r w:rsidR="00CE0D71">
        <w:t xml:space="preserve"> transmission</w:t>
      </w:r>
      <w:r w:rsidRPr="00395934">
        <w:t>:</w:t>
      </w:r>
    </w:p>
    <w:p w14:paraId="543DB2DC" w14:textId="48B2425D" w:rsidR="002044A5" w:rsidRPr="00395934" w:rsidRDefault="002044A5" w:rsidP="002044A5">
      <w:pPr>
        <w:pStyle w:val="ListParagraph"/>
        <w:numPr>
          <w:ilvl w:val="0"/>
          <w:numId w:val="17"/>
        </w:numPr>
        <w:rPr>
          <w:rFonts w:ascii="Times New Roman" w:hAnsi="Times New Roman"/>
        </w:rPr>
      </w:pPr>
      <w:r w:rsidRPr="00017BD8">
        <w:rPr>
          <w:rFonts w:ascii="Times New Roman" w:hAnsi="Times New Roman"/>
          <w:i/>
        </w:rPr>
        <w:t>Single transmission</w:t>
      </w:r>
      <w:r w:rsidRPr="00395934">
        <w:rPr>
          <w:rFonts w:ascii="Times New Roman" w:hAnsi="Times New Roman"/>
        </w:rPr>
        <w:t>: A single transmission attempt per URLLC packet</w:t>
      </w:r>
    </w:p>
    <w:p w14:paraId="4277BDF1" w14:textId="4A64788A" w:rsidR="002044A5" w:rsidRPr="00395934" w:rsidRDefault="005B3475" w:rsidP="002044A5">
      <w:pPr>
        <w:pStyle w:val="ListParagraph"/>
        <w:numPr>
          <w:ilvl w:val="0"/>
          <w:numId w:val="17"/>
        </w:numPr>
        <w:rPr>
          <w:rFonts w:ascii="Times New Roman" w:hAnsi="Times New Roman"/>
        </w:rPr>
      </w:pPr>
      <w:r w:rsidRPr="00017BD8">
        <w:rPr>
          <w:rFonts w:ascii="Times New Roman" w:hAnsi="Times New Roman"/>
          <w:i/>
        </w:rPr>
        <w:t xml:space="preserve">Two transmissions </w:t>
      </w:r>
      <w:r w:rsidR="002044A5" w:rsidRPr="00017BD8">
        <w:rPr>
          <w:rFonts w:ascii="Times New Roman" w:hAnsi="Times New Roman"/>
          <w:i/>
        </w:rPr>
        <w:t xml:space="preserve">with single </w:t>
      </w:r>
      <w:r w:rsidR="00D753B0" w:rsidRPr="00017BD8">
        <w:rPr>
          <w:rFonts w:ascii="Times New Roman" w:hAnsi="Times New Roman"/>
          <w:i/>
        </w:rPr>
        <w:t>control</w:t>
      </w:r>
      <w:r w:rsidR="002044A5" w:rsidRPr="00395934">
        <w:rPr>
          <w:rFonts w:ascii="Times New Roman" w:hAnsi="Times New Roman"/>
        </w:rPr>
        <w:t xml:space="preserve">: In this scheme, each URLLC packet is transmitted twice, with the underlying assumption that only a single DCCH is needed, i.e., scheduling decisions for both transmissions are contained in the single DCCH.  </w:t>
      </w:r>
    </w:p>
    <w:p w14:paraId="7558334B" w14:textId="7D564F69" w:rsidR="00D753B0" w:rsidRPr="00395934" w:rsidRDefault="002044A5" w:rsidP="002044A5">
      <w:pPr>
        <w:pStyle w:val="ListParagraph"/>
        <w:numPr>
          <w:ilvl w:val="0"/>
          <w:numId w:val="17"/>
        </w:numPr>
        <w:rPr>
          <w:rFonts w:ascii="Times New Roman" w:hAnsi="Times New Roman"/>
        </w:rPr>
      </w:pPr>
      <w:r w:rsidRPr="00017BD8">
        <w:rPr>
          <w:rFonts w:ascii="Times New Roman" w:hAnsi="Times New Roman"/>
          <w:i/>
        </w:rPr>
        <w:t>Two</w:t>
      </w:r>
      <w:r w:rsidR="00D753B0" w:rsidRPr="00017BD8">
        <w:rPr>
          <w:rFonts w:ascii="Times New Roman" w:hAnsi="Times New Roman"/>
          <w:i/>
        </w:rPr>
        <w:t xml:space="preserve"> transmissions with</w:t>
      </w:r>
      <w:r w:rsidRPr="00017BD8">
        <w:rPr>
          <w:rFonts w:ascii="Times New Roman" w:hAnsi="Times New Roman"/>
          <w:i/>
        </w:rPr>
        <w:t xml:space="preserve"> independent </w:t>
      </w:r>
      <w:r w:rsidR="006A512A" w:rsidRPr="00017BD8">
        <w:rPr>
          <w:rFonts w:ascii="Times New Roman" w:hAnsi="Times New Roman"/>
          <w:i/>
        </w:rPr>
        <w:t>c</w:t>
      </w:r>
      <w:r w:rsidRPr="00017BD8">
        <w:rPr>
          <w:rFonts w:ascii="Times New Roman" w:hAnsi="Times New Roman"/>
          <w:i/>
        </w:rPr>
        <w:t>ontrol</w:t>
      </w:r>
      <w:r w:rsidRPr="00395934">
        <w:rPr>
          <w:rFonts w:ascii="Times New Roman" w:hAnsi="Times New Roman"/>
        </w:rPr>
        <w:t xml:space="preserve">: </w:t>
      </w:r>
      <w:r w:rsidR="00D753B0" w:rsidRPr="00395934">
        <w:rPr>
          <w:rFonts w:ascii="Times New Roman" w:hAnsi="Times New Roman"/>
        </w:rPr>
        <w:t>Similar to the previous</w:t>
      </w:r>
      <w:r w:rsidRPr="00395934">
        <w:rPr>
          <w:rFonts w:ascii="Times New Roman" w:hAnsi="Times New Roman"/>
        </w:rPr>
        <w:t xml:space="preserve"> scheme, each URLLC packet is transmitted twice, however, </w:t>
      </w:r>
      <w:r w:rsidR="00D753B0" w:rsidRPr="00395934">
        <w:rPr>
          <w:rFonts w:ascii="Times New Roman" w:hAnsi="Times New Roman"/>
        </w:rPr>
        <w:t>unlike the previous scheme, control information for each transmission is signaled independently.</w:t>
      </w:r>
    </w:p>
    <w:p w14:paraId="7F52CABF" w14:textId="7C007ED0" w:rsidR="00C0023D" w:rsidRPr="00395934" w:rsidRDefault="006449BB" w:rsidP="002044A5">
      <w:pPr>
        <w:pStyle w:val="ListParagraph"/>
        <w:numPr>
          <w:ilvl w:val="0"/>
          <w:numId w:val="17"/>
        </w:numPr>
        <w:rPr>
          <w:rFonts w:ascii="Times New Roman" w:hAnsi="Times New Roman"/>
        </w:rPr>
      </w:pPr>
      <w:r w:rsidRPr="00017BD8">
        <w:rPr>
          <w:rFonts w:ascii="Times New Roman" w:hAnsi="Times New Roman"/>
          <w:i/>
        </w:rPr>
        <w:t>NACK</w:t>
      </w:r>
      <w:r w:rsidR="005B3475" w:rsidRPr="00017BD8">
        <w:rPr>
          <w:rFonts w:ascii="Times New Roman" w:hAnsi="Times New Roman"/>
          <w:i/>
        </w:rPr>
        <w:t xml:space="preserve"> based retransmission</w:t>
      </w:r>
      <w:r w:rsidR="005B3475" w:rsidRPr="00395934">
        <w:rPr>
          <w:rFonts w:ascii="Times New Roman" w:hAnsi="Times New Roman"/>
        </w:rPr>
        <w:t xml:space="preserve">: In this scheme, after the initial transmission of the packet, the packet will be retransmitted if a NACK is received by the gNB.  </w:t>
      </w:r>
      <w:r w:rsidR="002044A5" w:rsidRPr="00395934">
        <w:rPr>
          <w:rFonts w:ascii="Times New Roman" w:hAnsi="Times New Roman"/>
        </w:rPr>
        <w:t xml:space="preserve">   </w:t>
      </w:r>
      <w:r w:rsidR="00C0023D" w:rsidRPr="00395934">
        <w:rPr>
          <w:rFonts w:ascii="Times New Roman" w:hAnsi="Times New Roman"/>
        </w:rPr>
        <w:t xml:space="preserve"> </w:t>
      </w:r>
    </w:p>
    <w:p w14:paraId="767E3D18" w14:textId="77777777" w:rsidR="00946963" w:rsidRPr="00395934" w:rsidRDefault="00946963" w:rsidP="00C0023D">
      <w:pPr>
        <w:ind w:left="360"/>
      </w:pPr>
    </w:p>
    <w:p w14:paraId="131204C8" w14:textId="77777777" w:rsidR="00C34CA7" w:rsidRDefault="00C34CA7" w:rsidP="00A617A2">
      <w:pPr>
        <w:rPr>
          <w:b/>
          <w:sz w:val="28"/>
          <w:szCs w:val="28"/>
        </w:rPr>
      </w:pPr>
      <w:r w:rsidRPr="00C34CA7">
        <w:rPr>
          <w:b/>
          <w:sz w:val="28"/>
          <w:szCs w:val="28"/>
        </w:rPr>
        <w:t xml:space="preserve">2.2 </w:t>
      </w:r>
      <w:r w:rsidR="00946963" w:rsidRPr="00C34CA7">
        <w:rPr>
          <w:b/>
          <w:sz w:val="28"/>
          <w:szCs w:val="28"/>
        </w:rPr>
        <w:t>Uplink scheduling</w:t>
      </w:r>
    </w:p>
    <w:p w14:paraId="13638CC5" w14:textId="297789F9" w:rsidR="00C0023D" w:rsidRDefault="00946963" w:rsidP="00A617A2">
      <w:r w:rsidRPr="0017652A">
        <w:t xml:space="preserve">We consider both semi-static </w:t>
      </w:r>
      <w:r w:rsidR="0017652A" w:rsidRPr="0017652A">
        <w:t xml:space="preserve">(grant-free) </w:t>
      </w:r>
      <w:r w:rsidRPr="0017652A">
        <w:t xml:space="preserve">and dynamic </w:t>
      </w:r>
      <w:r w:rsidR="0017652A" w:rsidRPr="0017652A">
        <w:t>(grant-based) scheduling.</w:t>
      </w:r>
      <w:r w:rsidR="0017652A">
        <w:t xml:space="preserve"> For </w:t>
      </w:r>
      <w:proofErr w:type="gramStart"/>
      <w:r w:rsidR="0017652A">
        <w:t>the</w:t>
      </w:r>
      <w:r w:rsidR="00A617A2">
        <w:t xml:space="preserve">  </w:t>
      </w:r>
      <w:r w:rsidR="0017652A">
        <w:t>semi</w:t>
      </w:r>
      <w:proofErr w:type="gramEnd"/>
      <w:r w:rsidR="0017652A">
        <w:t>-static scheduling scenario, it is assumed that a semi-s</w:t>
      </w:r>
      <w:r w:rsidR="00B06103">
        <w:t>t</w:t>
      </w:r>
      <w:r w:rsidR="0017652A">
        <w:t xml:space="preserve">atic scheduling pattern is signalled to the URLLC UEs in </w:t>
      </w:r>
      <w:r w:rsidR="00D32A60">
        <w:t>advance. Dynamic scheduling, on the other hand, is grant-based (based on explicit SRs sent by the UE).</w:t>
      </w:r>
    </w:p>
    <w:p w14:paraId="69F4E94D" w14:textId="1B5797AF" w:rsidR="00CE0D71" w:rsidRPr="00946963" w:rsidRDefault="00CE0D71" w:rsidP="00A617A2">
      <w:pPr>
        <w:rPr>
          <w:u w:val="single"/>
        </w:rPr>
      </w:pPr>
      <w:r>
        <w:t>We consider the following four scheduling schemes for UL transmission:</w:t>
      </w:r>
    </w:p>
    <w:p w14:paraId="2E3C6740" w14:textId="1F8143A8" w:rsidR="00351F3A" w:rsidRPr="00395934" w:rsidRDefault="00A617A2" w:rsidP="00353316">
      <w:pPr>
        <w:pStyle w:val="ListParagraph"/>
        <w:numPr>
          <w:ilvl w:val="0"/>
          <w:numId w:val="18"/>
        </w:numPr>
        <w:ind w:left="450"/>
        <w:rPr>
          <w:rFonts w:ascii="Times New Roman" w:hAnsi="Times New Roman"/>
          <w:lang w:eastAsia="sv-SE"/>
        </w:rPr>
      </w:pPr>
      <w:r w:rsidRPr="00017BD8">
        <w:rPr>
          <w:rFonts w:ascii="Times New Roman" w:hAnsi="Times New Roman"/>
          <w:i/>
          <w:lang w:eastAsia="sv-SE"/>
        </w:rPr>
        <w:t>Semi-static scheduling (</w:t>
      </w:r>
      <w:r w:rsidR="0017652A" w:rsidRPr="00017BD8">
        <w:rPr>
          <w:rFonts w:ascii="Times New Roman" w:hAnsi="Times New Roman"/>
          <w:i/>
          <w:lang w:eastAsia="sv-SE"/>
        </w:rPr>
        <w:t>single transmission</w:t>
      </w:r>
      <w:r w:rsidRPr="00017BD8">
        <w:rPr>
          <w:rFonts w:ascii="Times New Roman" w:hAnsi="Times New Roman"/>
          <w:i/>
          <w:lang w:eastAsia="sv-SE"/>
        </w:rPr>
        <w:t>)</w:t>
      </w:r>
      <w:r w:rsidR="0017652A" w:rsidRPr="00395934">
        <w:rPr>
          <w:rFonts w:ascii="Times New Roman" w:hAnsi="Times New Roman"/>
          <w:lang w:eastAsia="sv-SE"/>
        </w:rPr>
        <w:t xml:space="preserve">: </w:t>
      </w:r>
      <w:r w:rsidR="00351F3A" w:rsidRPr="00395934">
        <w:rPr>
          <w:rFonts w:ascii="Times New Roman" w:hAnsi="Times New Roman"/>
          <w:lang w:eastAsia="sv-SE"/>
        </w:rPr>
        <w:t>Single transmission attempt per URLLC packet.</w:t>
      </w:r>
    </w:p>
    <w:p w14:paraId="026DEAFC" w14:textId="53648A6C" w:rsidR="00351F3A" w:rsidRPr="00395934" w:rsidRDefault="00351F3A" w:rsidP="00353316">
      <w:pPr>
        <w:pStyle w:val="ListParagraph"/>
        <w:numPr>
          <w:ilvl w:val="0"/>
          <w:numId w:val="18"/>
        </w:numPr>
        <w:ind w:left="450"/>
        <w:rPr>
          <w:rFonts w:ascii="Times New Roman" w:hAnsi="Times New Roman"/>
          <w:lang w:eastAsia="sv-SE"/>
        </w:rPr>
      </w:pPr>
      <w:r w:rsidRPr="00017BD8">
        <w:rPr>
          <w:rFonts w:ascii="Times New Roman" w:hAnsi="Times New Roman"/>
          <w:i/>
          <w:lang w:eastAsia="sv-SE"/>
        </w:rPr>
        <w:t>S</w:t>
      </w:r>
      <w:r w:rsidR="00A617A2" w:rsidRPr="00017BD8">
        <w:rPr>
          <w:rFonts w:ascii="Times New Roman" w:hAnsi="Times New Roman"/>
          <w:i/>
          <w:lang w:eastAsia="sv-SE"/>
        </w:rPr>
        <w:t>emi-static scheduling (two transmission)</w:t>
      </w:r>
      <w:r w:rsidRPr="00395934">
        <w:rPr>
          <w:rFonts w:ascii="Times New Roman" w:hAnsi="Times New Roman"/>
          <w:lang w:eastAsia="sv-SE"/>
        </w:rPr>
        <w:t>: Two transmissions per URLLC packet</w:t>
      </w:r>
    </w:p>
    <w:p w14:paraId="6EA91749" w14:textId="77777777" w:rsidR="00A617A2" w:rsidRPr="00395934" w:rsidRDefault="00351F3A" w:rsidP="00353316">
      <w:pPr>
        <w:pStyle w:val="ListParagraph"/>
        <w:numPr>
          <w:ilvl w:val="0"/>
          <w:numId w:val="18"/>
        </w:numPr>
        <w:ind w:left="450"/>
        <w:rPr>
          <w:rFonts w:ascii="Times New Roman" w:hAnsi="Times New Roman"/>
          <w:lang w:eastAsia="sv-SE"/>
        </w:rPr>
      </w:pPr>
      <w:r w:rsidRPr="00017BD8">
        <w:rPr>
          <w:rFonts w:ascii="Times New Roman" w:hAnsi="Times New Roman"/>
          <w:i/>
          <w:lang w:eastAsia="sv-SE"/>
        </w:rPr>
        <w:t xml:space="preserve">Dynamic </w:t>
      </w:r>
      <w:r w:rsidR="00A617A2" w:rsidRPr="00017BD8">
        <w:rPr>
          <w:rFonts w:ascii="Times New Roman" w:hAnsi="Times New Roman"/>
          <w:i/>
          <w:lang w:eastAsia="sv-SE"/>
        </w:rPr>
        <w:t>scheduling (single transmission)</w:t>
      </w:r>
      <w:r w:rsidR="00A617A2" w:rsidRPr="00395934">
        <w:rPr>
          <w:rFonts w:ascii="Times New Roman" w:hAnsi="Times New Roman"/>
          <w:lang w:eastAsia="sv-SE"/>
        </w:rPr>
        <w:t>: Grant-based Single transmission</w:t>
      </w:r>
    </w:p>
    <w:p w14:paraId="7AA2CDAA" w14:textId="52F680F3" w:rsidR="008A0B24" w:rsidRPr="00395934" w:rsidRDefault="006449BB" w:rsidP="00353316">
      <w:pPr>
        <w:pStyle w:val="ListParagraph"/>
        <w:numPr>
          <w:ilvl w:val="0"/>
          <w:numId w:val="18"/>
        </w:numPr>
        <w:ind w:left="450"/>
        <w:rPr>
          <w:rFonts w:ascii="Times New Roman" w:hAnsi="Times New Roman"/>
          <w:lang w:eastAsia="sv-SE"/>
        </w:rPr>
      </w:pPr>
      <w:r w:rsidRPr="00017BD8">
        <w:rPr>
          <w:rFonts w:ascii="Times New Roman" w:hAnsi="Times New Roman"/>
          <w:i/>
          <w:lang w:eastAsia="sv-SE"/>
        </w:rPr>
        <w:lastRenderedPageBreak/>
        <w:t>Dynamic scheduling (with NACK</w:t>
      </w:r>
      <w:r w:rsidR="00A617A2" w:rsidRPr="00017BD8">
        <w:rPr>
          <w:rFonts w:ascii="Times New Roman" w:hAnsi="Times New Roman"/>
          <w:i/>
          <w:lang w:eastAsia="sv-SE"/>
        </w:rPr>
        <w:t xml:space="preserve"> based retransmission)</w:t>
      </w:r>
      <w:r w:rsidR="00A617A2" w:rsidRPr="00395934">
        <w:rPr>
          <w:rFonts w:ascii="Times New Roman" w:hAnsi="Times New Roman"/>
          <w:lang w:eastAsia="sv-SE"/>
        </w:rPr>
        <w:t xml:space="preserve">: Grant-based transmission with </w:t>
      </w:r>
      <w:r>
        <w:rPr>
          <w:rFonts w:ascii="Times New Roman" w:hAnsi="Times New Roman"/>
          <w:lang w:eastAsia="sv-SE"/>
        </w:rPr>
        <w:t>NACK</w:t>
      </w:r>
      <w:r w:rsidR="00A617A2" w:rsidRPr="00395934">
        <w:rPr>
          <w:rFonts w:ascii="Times New Roman" w:hAnsi="Times New Roman"/>
          <w:lang w:eastAsia="sv-SE"/>
        </w:rPr>
        <w:t xml:space="preserve"> based retransmission  </w:t>
      </w:r>
      <w:r w:rsidR="0017652A" w:rsidRPr="00395934">
        <w:rPr>
          <w:rFonts w:ascii="Times New Roman" w:hAnsi="Times New Roman"/>
          <w:lang w:eastAsia="sv-SE"/>
        </w:rPr>
        <w:t xml:space="preserve"> </w:t>
      </w:r>
    </w:p>
    <w:p w14:paraId="7EC8DA2D" w14:textId="00863CAD" w:rsidR="00112CBB" w:rsidRPr="00112CBB" w:rsidRDefault="00232DE1" w:rsidP="00112CBB">
      <w:pPr>
        <w:pStyle w:val="Heading1"/>
        <w:rPr>
          <w:rFonts w:ascii="Times New Roman" w:hAnsi="Times New Roman"/>
          <w:b/>
          <w:sz w:val="32"/>
          <w:szCs w:val="32"/>
        </w:rPr>
      </w:pPr>
      <w:r w:rsidRPr="00C34CA7">
        <w:rPr>
          <w:rFonts w:ascii="Times New Roman" w:hAnsi="Times New Roman"/>
          <w:b/>
          <w:sz w:val="32"/>
          <w:szCs w:val="32"/>
        </w:rPr>
        <w:t>Reliability Analysis</w:t>
      </w:r>
    </w:p>
    <w:p w14:paraId="4EA4BBD6" w14:textId="019D75C2" w:rsidR="00112CBB" w:rsidRPr="00017BD8" w:rsidRDefault="00112CBB" w:rsidP="00112CBB">
      <w:r>
        <w:t xml:space="preserve">In this section we provide the reliability analysis for the scheduling schemes explained in the previous section.  To quantify the reliability, we make some assumptions for the probability of successful decoding of each event, as given in the following sections.  </w:t>
      </w:r>
    </w:p>
    <w:p w14:paraId="25B0E74D" w14:textId="57C8D51E" w:rsidR="00DC71FC" w:rsidRPr="00037894" w:rsidRDefault="00037894" w:rsidP="00DC71FC">
      <w:pPr>
        <w:rPr>
          <w:b/>
          <w:sz w:val="28"/>
          <w:szCs w:val="28"/>
        </w:rPr>
      </w:pPr>
      <w:r w:rsidRPr="00037894">
        <w:rPr>
          <w:b/>
          <w:sz w:val="28"/>
          <w:szCs w:val="28"/>
        </w:rPr>
        <w:t xml:space="preserve">3.1 Downlink </w:t>
      </w:r>
    </w:p>
    <w:p w14:paraId="2EBE068D" w14:textId="208B2F5E" w:rsidR="00037894" w:rsidRPr="00C56F9D" w:rsidRDefault="008C0670" w:rsidP="00037894">
      <w:pPr>
        <w:rPr>
          <w:szCs w:val="22"/>
        </w:rPr>
      </w:pPr>
      <w:r>
        <w:rPr>
          <w:szCs w:val="22"/>
        </w:rPr>
        <w:t>Sets of a</w:t>
      </w:r>
      <w:r w:rsidR="005F5036">
        <w:rPr>
          <w:szCs w:val="22"/>
        </w:rPr>
        <w:t xml:space="preserve">ssumptions for the </w:t>
      </w:r>
      <w:r w:rsidR="00232DE1">
        <w:rPr>
          <w:szCs w:val="22"/>
        </w:rPr>
        <w:t>probabilit</w:t>
      </w:r>
      <w:r w:rsidR="005F5036">
        <w:rPr>
          <w:szCs w:val="22"/>
        </w:rPr>
        <w:t>y</w:t>
      </w:r>
      <w:r w:rsidR="00232DE1">
        <w:rPr>
          <w:szCs w:val="22"/>
        </w:rPr>
        <w:t xml:space="preserve"> </w:t>
      </w:r>
      <w:r w:rsidR="005F5036">
        <w:rPr>
          <w:szCs w:val="22"/>
        </w:rPr>
        <w:t>of</w:t>
      </w:r>
      <w:r w:rsidR="00112CBB">
        <w:rPr>
          <w:szCs w:val="22"/>
        </w:rPr>
        <w:t xml:space="preserve"> </w:t>
      </w:r>
      <w:r w:rsidR="00232DE1">
        <w:rPr>
          <w:szCs w:val="22"/>
        </w:rPr>
        <w:t xml:space="preserve">successful decoding of control </w:t>
      </w:r>
      <w:r w:rsidR="005F5036">
        <w:rPr>
          <w:szCs w:val="22"/>
        </w:rPr>
        <w:t>channel</w:t>
      </w:r>
      <w:r w:rsidR="00C56F9D">
        <w:rPr>
          <w:szCs w:val="22"/>
        </w:rPr>
        <w:t xml:space="preserve"> </w:t>
      </w:r>
      <w:r w:rsidR="00232DE1">
        <w:rPr>
          <w:szCs w:val="22"/>
        </w:rPr>
        <w:t xml:space="preserve">(DCCH), </w:t>
      </w:r>
      <w:r w:rsidR="00DC71FC">
        <w:rPr>
          <w:szCs w:val="22"/>
        </w:rPr>
        <w:t xml:space="preserve">downlink </w:t>
      </w:r>
      <w:r w:rsidR="00232DE1">
        <w:rPr>
          <w:szCs w:val="22"/>
        </w:rPr>
        <w:t xml:space="preserve">data </w:t>
      </w:r>
      <w:r w:rsidR="005F5036">
        <w:rPr>
          <w:szCs w:val="22"/>
        </w:rPr>
        <w:t xml:space="preserve">channel </w:t>
      </w:r>
      <w:r w:rsidR="00232DE1">
        <w:rPr>
          <w:szCs w:val="22"/>
        </w:rPr>
        <w:t>(DSCH)</w:t>
      </w:r>
      <w:r w:rsidR="005F5036">
        <w:rPr>
          <w:szCs w:val="22"/>
        </w:rPr>
        <w:t xml:space="preserve"> (both initial transmission and retransmission</w:t>
      </w:r>
      <w:proofErr w:type="gramStart"/>
      <w:r w:rsidR="005F5036">
        <w:rPr>
          <w:szCs w:val="22"/>
        </w:rPr>
        <w:t xml:space="preserve">) </w:t>
      </w:r>
      <w:r w:rsidR="00232DE1">
        <w:rPr>
          <w:szCs w:val="22"/>
        </w:rPr>
        <w:t>,</w:t>
      </w:r>
      <w:proofErr w:type="gramEnd"/>
      <w:r w:rsidR="00232DE1">
        <w:rPr>
          <w:szCs w:val="22"/>
        </w:rPr>
        <w:t xml:space="preserve"> and NACK are provided in Table 1</w:t>
      </w:r>
      <w:r>
        <w:rPr>
          <w:szCs w:val="22"/>
        </w:rPr>
        <w:t>.</w:t>
      </w:r>
      <w:r w:rsidR="00D12159">
        <w:rPr>
          <w:szCs w:val="22"/>
        </w:rPr>
        <w:t xml:space="preserve"> For the sake of discussion and comparison, we consider four sets of assumptions, namely DL1, DL2, DL3, and DL4, for typical values of the probabilities of successful decoding of DCCH, DSCH</w:t>
      </w:r>
      <w:r w:rsidR="00C56F9D">
        <w:rPr>
          <w:szCs w:val="22"/>
        </w:rPr>
        <w:t xml:space="preserve"> </w:t>
      </w:r>
      <w:r w:rsidR="00D12159">
        <w:rPr>
          <w:szCs w:val="22"/>
        </w:rPr>
        <w:t>(initial), DSCH (2</w:t>
      </w:r>
      <w:r w:rsidR="00D12159" w:rsidRPr="006E782C">
        <w:rPr>
          <w:szCs w:val="22"/>
          <w:vertAlign w:val="superscript"/>
        </w:rPr>
        <w:t>nd</w:t>
      </w:r>
      <w:r w:rsidR="00D12159">
        <w:rPr>
          <w:szCs w:val="22"/>
        </w:rPr>
        <w:t xml:space="preserve"> </w:t>
      </w:r>
      <w:proofErr w:type="spellStart"/>
      <w:r w:rsidR="00D12159">
        <w:rPr>
          <w:szCs w:val="22"/>
        </w:rPr>
        <w:t>tx</w:t>
      </w:r>
      <w:proofErr w:type="spellEnd"/>
      <w:r w:rsidR="00D12159">
        <w:rPr>
          <w:szCs w:val="22"/>
        </w:rPr>
        <w:t>) and NACK.</w:t>
      </w:r>
      <w:r w:rsidR="00C56F9D">
        <w:rPr>
          <w:szCs w:val="22"/>
        </w:rPr>
        <w:t xml:space="preserve"> In our assumptions we are considering moderate target BLER for DSCH (i.e., 10</w:t>
      </w:r>
      <w:r w:rsidR="00C56F9D">
        <w:rPr>
          <w:szCs w:val="22"/>
          <w:vertAlign w:val="superscript"/>
        </w:rPr>
        <w:t>-2</w:t>
      </w:r>
      <w:r w:rsidR="00C56F9D">
        <w:rPr>
          <w:szCs w:val="22"/>
        </w:rPr>
        <w:t xml:space="preserve"> &amp; 10</w:t>
      </w:r>
      <w:r w:rsidR="00C56F9D">
        <w:rPr>
          <w:szCs w:val="22"/>
          <w:vertAlign w:val="superscript"/>
        </w:rPr>
        <w:t>-3</w:t>
      </w:r>
      <w:r w:rsidR="00C56F9D">
        <w:rPr>
          <w:szCs w:val="22"/>
        </w:rPr>
        <w:t>).</w:t>
      </w:r>
      <w:bookmarkStart w:id="0" w:name="_GoBack"/>
      <w:bookmarkEnd w:id="0"/>
    </w:p>
    <w:p w14:paraId="539D7153" w14:textId="77777777" w:rsidR="005F5036" w:rsidRPr="00C56F9D" w:rsidRDefault="005F5036" w:rsidP="00037894">
      <w:pPr>
        <w:rPr>
          <w:szCs w:val="22"/>
          <w:vertAlign w:val="superscript"/>
        </w:rPr>
      </w:pPr>
    </w:p>
    <w:p w14:paraId="0294A11C" w14:textId="3FC5A641" w:rsidR="00395934" w:rsidRPr="00037894" w:rsidRDefault="00BC3CF4" w:rsidP="00EE5B12">
      <w:pPr>
        <w:jc w:val="center"/>
        <w:rPr>
          <w:b/>
          <w:szCs w:val="22"/>
        </w:rPr>
      </w:pPr>
      <w:r w:rsidRPr="00037894">
        <w:rPr>
          <w:b/>
          <w:szCs w:val="22"/>
        </w:rPr>
        <w:t xml:space="preserve">Table </w:t>
      </w:r>
      <w:r w:rsidR="00E375F1" w:rsidRPr="00037894">
        <w:rPr>
          <w:b/>
          <w:szCs w:val="22"/>
        </w:rPr>
        <w:t>1</w:t>
      </w:r>
      <w:r w:rsidR="00037894" w:rsidRPr="00037894">
        <w:rPr>
          <w:b/>
          <w:szCs w:val="22"/>
        </w:rPr>
        <w:t>. Probability of successfully decoding DCCH, DSCH, and NACK</w:t>
      </w:r>
    </w:p>
    <w:tbl>
      <w:tblPr>
        <w:tblStyle w:val="TableGrid"/>
        <w:tblW w:w="0" w:type="auto"/>
        <w:jc w:val="center"/>
        <w:tblLayout w:type="fixed"/>
        <w:tblLook w:val="04A0" w:firstRow="1" w:lastRow="0" w:firstColumn="1" w:lastColumn="0" w:noHBand="0" w:noVBand="1"/>
      </w:tblPr>
      <w:tblGrid>
        <w:gridCol w:w="4135"/>
        <w:gridCol w:w="1080"/>
        <w:gridCol w:w="1080"/>
        <w:gridCol w:w="1080"/>
        <w:gridCol w:w="1350"/>
      </w:tblGrid>
      <w:tr w:rsidR="00112CBB" w14:paraId="50AA3DF4" w14:textId="77777777" w:rsidTr="00017BD8">
        <w:trPr>
          <w:jc w:val="center"/>
        </w:trPr>
        <w:tc>
          <w:tcPr>
            <w:tcW w:w="4135" w:type="dxa"/>
            <w:vMerge w:val="restart"/>
            <w:shd w:val="clear" w:color="auto" w:fill="95B3D7" w:themeFill="accent1" w:themeFillTint="99"/>
            <w:vAlign w:val="center"/>
          </w:tcPr>
          <w:p w14:paraId="74F31786" w14:textId="77777777" w:rsidR="00112CBB" w:rsidRDefault="00112CBB" w:rsidP="00017BD8">
            <w:pPr>
              <w:jc w:val="left"/>
            </w:pPr>
            <w:r>
              <w:t>Event</w:t>
            </w:r>
          </w:p>
        </w:tc>
        <w:tc>
          <w:tcPr>
            <w:tcW w:w="4590" w:type="dxa"/>
            <w:gridSpan w:val="4"/>
            <w:shd w:val="clear" w:color="auto" w:fill="95B3D7" w:themeFill="accent1" w:themeFillTint="99"/>
          </w:tcPr>
          <w:p w14:paraId="2CDA6039" w14:textId="1BEFB558" w:rsidR="00112CBB" w:rsidRDefault="008C0670" w:rsidP="00743655">
            <w:pPr>
              <w:jc w:val="center"/>
            </w:pPr>
            <w:r>
              <w:t>Sets of a</w:t>
            </w:r>
            <w:r w:rsidR="00A32418">
              <w:t>ssumptions for the p</w:t>
            </w:r>
            <w:r w:rsidR="00112CBB">
              <w:t xml:space="preserve">robability of </w:t>
            </w:r>
            <w:r w:rsidR="00743655">
              <w:t xml:space="preserve">successful </w:t>
            </w:r>
            <w:r w:rsidR="00112CBB">
              <w:t xml:space="preserve">decoding </w:t>
            </w:r>
          </w:p>
        </w:tc>
      </w:tr>
      <w:tr w:rsidR="00743655" w14:paraId="692E85F1" w14:textId="77777777" w:rsidTr="00017BD8">
        <w:trPr>
          <w:jc w:val="center"/>
        </w:trPr>
        <w:tc>
          <w:tcPr>
            <w:tcW w:w="4135" w:type="dxa"/>
            <w:vMerge/>
            <w:shd w:val="clear" w:color="auto" w:fill="95B3D7" w:themeFill="accent1" w:themeFillTint="99"/>
          </w:tcPr>
          <w:p w14:paraId="0477B829" w14:textId="77777777" w:rsidR="00743655" w:rsidRDefault="00743655" w:rsidP="00E9712C"/>
        </w:tc>
        <w:tc>
          <w:tcPr>
            <w:tcW w:w="1080" w:type="dxa"/>
            <w:shd w:val="clear" w:color="auto" w:fill="95B3D7" w:themeFill="accent1" w:themeFillTint="99"/>
          </w:tcPr>
          <w:p w14:paraId="4A70D64A" w14:textId="4A6E5364" w:rsidR="00743655" w:rsidRDefault="00743655" w:rsidP="00962664">
            <w:pPr>
              <w:jc w:val="center"/>
            </w:pPr>
            <w:r>
              <w:t>DL1</w:t>
            </w:r>
          </w:p>
        </w:tc>
        <w:tc>
          <w:tcPr>
            <w:tcW w:w="1080" w:type="dxa"/>
            <w:shd w:val="clear" w:color="auto" w:fill="95B3D7" w:themeFill="accent1" w:themeFillTint="99"/>
          </w:tcPr>
          <w:p w14:paraId="65D9A85A" w14:textId="4AB4EA2C" w:rsidR="00743655" w:rsidRDefault="00743655">
            <w:pPr>
              <w:jc w:val="center"/>
            </w:pPr>
            <w:r>
              <w:t>DL2</w:t>
            </w:r>
          </w:p>
        </w:tc>
        <w:tc>
          <w:tcPr>
            <w:tcW w:w="1080" w:type="dxa"/>
            <w:shd w:val="clear" w:color="auto" w:fill="95B3D7" w:themeFill="accent1" w:themeFillTint="99"/>
          </w:tcPr>
          <w:p w14:paraId="6A1C6BDF" w14:textId="1E3C2498" w:rsidR="00743655" w:rsidRDefault="00743655">
            <w:pPr>
              <w:jc w:val="center"/>
            </w:pPr>
            <w:r>
              <w:t>DL3</w:t>
            </w:r>
          </w:p>
        </w:tc>
        <w:tc>
          <w:tcPr>
            <w:tcW w:w="1350" w:type="dxa"/>
            <w:shd w:val="clear" w:color="auto" w:fill="95B3D7" w:themeFill="accent1" w:themeFillTint="99"/>
          </w:tcPr>
          <w:p w14:paraId="7FE0ABDF" w14:textId="4B5956D8" w:rsidR="00743655" w:rsidRDefault="00743655">
            <w:pPr>
              <w:jc w:val="center"/>
            </w:pPr>
            <w:r>
              <w:t>DL4</w:t>
            </w:r>
          </w:p>
        </w:tc>
      </w:tr>
      <w:tr w:rsidR="00395934" w14:paraId="41BF6C53" w14:textId="77777777" w:rsidTr="00017BD8">
        <w:trPr>
          <w:jc w:val="center"/>
        </w:trPr>
        <w:tc>
          <w:tcPr>
            <w:tcW w:w="4135" w:type="dxa"/>
          </w:tcPr>
          <w:p w14:paraId="2E178BEA" w14:textId="77777777" w:rsidR="00395934" w:rsidRDefault="00395934" w:rsidP="00E9712C">
            <w:r>
              <w:t>DCCH</w:t>
            </w:r>
          </w:p>
        </w:tc>
        <w:tc>
          <w:tcPr>
            <w:tcW w:w="1080" w:type="dxa"/>
          </w:tcPr>
          <w:p w14:paraId="585F546B" w14:textId="77777777" w:rsidR="00395934" w:rsidRDefault="00395934" w:rsidP="00017BD8">
            <w:pPr>
              <w:jc w:val="center"/>
            </w:pPr>
            <w:r>
              <w:t>0.999</w:t>
            </w:r>
          </w:p>
        </w:tc>
        <w:tc>
          <w:tcPr>
            <w:tcW w:w="1080" w:type="dxa"/>
          </w:tcPr>
          <w:p w14:paraId="5C36607D" w14:textId="77777777" w:rsidR="00395934" w:rsidRDefault="00395934" w:rsidP="00017BD8">
            <w:pPr>
              <w:jc w:val="center"/>
            </w:pPr>
            <w:r>
              <w:t>0.999</w:t>
            </w:r>
          </w:p>
        </w:tc>
        <w:tc>
          <w:tcPr>
            <w:tcW w:w="1080" w:type="dxa"/>
          </w:tcPr>
          <w:p w14:paraId="2D209086" w14:textId="77777777" w:rsidR="00395934" w:rsidRDefault="00395934" w:rsidP="00017BD8">
            <w:pPr>
              <w:jc w:val="center"/>
            </w:pPr>
            <w:r>
              <w:t>0.999</w:t>
            </w:r>
          </w:p>
        </w:tc>
        <w:tc>
          <w:tcPr>
            <w:tcW w:w="1350" w:type="dxa"/>
          </w:tcPr>
          <w:p w14:paraId="55553AD9" w14:textId="77777777" w:rsidR="00395934" w:rsidRDefault="00395934" w:rsidP="00017BD8">
            <w:pPr>
              <w:jc w:val="center"/>
            </w:pPr>
            <w:r>
              <w:t>0.999</w:t>
            </w:r>
          </w:p>
        </w:tc>
      </w:tr>
      <w:tr w:rsidR="00395934" w14:paraId="59B94015" w14:textId="77777777" w:rsidTr="00017BD8">
        <w:trPr>
          <w:jc w:val="center"/>
        </w:trPr>
        <w:tc>
          <w:tcPr>
            <w:tcW w:w="4135" w:type="dxa"/>
          </w:tcPr>
          <w:p w14:paraId="67AB8FA8" w14:textId="77777777" w:rsidR="00395934" w:rsidRDefault="00395934" w:rsidP="00E9712C">
            <w:r>
              <w:t>DSCH (initial)</w:t>
            </w:r>
          </w:p>
        </w:tc>
        <w:tc>
          <w:tcPr>
            <w:tcW w:w="1080" w:type="dxa"/>
          </w:tcPr>
          <w:p w14:paraId="3BB30243" w14:textId="77777777" w:rsidR="00395934" w:rsidRDefault="00395934" w:rsidP="00017BD8">
            <w:pPr>
              <w:jc w:val="center"/>
            </w:pPr>
            <w:r>
              <w:t>0.99</w:t>
            </w:r>
          </w:p>
        </w:tc>
        <w:tc>
          <w:tcPr>
            <w:tcW w:w="1080" w:type="dxa"/>
          </w:tcPr>
          <w:p w14:paraId="5D6AA333" w14:textId="77777777" w:rsidR="00395934" w:rsidRDefault="00395934" w:rsidP="00017BD8">
            <w:pPr>
              <w:jc w:val="center"/>
            </w:pPr>
            <w:r>
              <w:t>0.99</w:t>
            </w:r>
          </w:p>
        </w:tc>
        <w:tc>
          <w:tcPr>
            <w:tcW w:w="1080" w:type="dxa"/>
          </w:tcPr>
          <w:p w14:paraId="5F03B3B7" w14:textId="77777777" w:rsidR="00395934" w:rsidRDefault="00395934" w:rsidP="00017BD8">
            <w:pPr>
              <w:jc w:val="center"/>
            </w:pPr>
            <w:r>
              <w:t>0.999</w:t>
            </w:r>
          </w:p>
        </w:tc>
        <w:tc>
          <w:tcPr>
            <w:tcW w:w="1350" w:type="dxa"/>
          </w:tcPr>
          <w:p w14:paraId="2C126BAB" w14:textId="77777777" w:rsidR="00395934" w:rsidRDefault="00395934" w:rsidP="00017BD8">
            <w:pPr>
              <w:jc w:val="center"/>
            </w:pPr>
            <w:r>
              <w:t>0.999</w:t>
            </w:r>
          </w:p>
        </w:tc>
      </w:tr>
      <w:tr w:rsidR="00395934" w14:paraId="281C44DD" w14:textId="77777777" w:rsidTr="00017BD8">
        <w:trPr>
          <w:jc w:val="center"/>
        </w:trPr>
        <w:tc>
          <w:tcPr>
            <w:tcW w:w="4135" w:type="dxa"/>
          </w:tcPr>
          <w:p w14:paraId="32DC51FA" w14:textId="477330D0" w:rsidR="00395934" w:rsidRDefault="00395934" w:rsidP="002A2712">
            <w:r>
              <w:t>DSCH (</w:t>
            </w:r>
            <w:r w:rsidR="002A2712">
              <w:t>2</w:t>
            </w:r>
            <w:r w:rsidR="002A2712" w:rsidRPr="002A2712">
              <w:rPr>
                <w:vertAlign w:val="superscript"/>
              </w:rPr>
              <w:t>nd</w:t>
            </w:r>
            <w:r w:rsidR="002A2712">
              <w:t xml:space="preserve"> </w:t>
            </w:r>
            <w:proofErr w:type="spellStart"/>
            <w:r>
              <w:t>tx</w:t>
            </w:r>
            <w:proofErr w:type="spellEnd"/>
            <w:r w:rsidR="002A2712">
              <w:t xml:space="preserve">/ </w:t>
            </w:r>
            <w:proofErr w:type="spellStart"/>
            <w:r w:rsidR="002A2712">
              <w:t>retx</w:t>
            </w:r>
            <w:proofErr w:type="spellEnd"/>
            <w:r>
              <w:t xml:space="preserve"> with HARQ comb. gain)</w:t>
            </w:r>
          </w:p>
        </w:tc>
        <w:tc>
          <w:tcPr>
            <w:tcW w:w="1080" w:type="dxa"/>
          </w:tcPr>
          <w:p w14:paraId="4941B052" w14:textId="77777777" w:rsidR="00395934" w:rsidRDefault="00395934" w:rsidP="00017BD8">
            <w:pPr>
              <w:jc w:val="center"/>
            </w:pPr>
            <w:r>
              <w:t>0.99</w:t>
            </w:r>
          </w:p>
        </w:tc>
        <w:tc>
          <w:tcPr>
            <w:tcW w:w="1080" w:type="dxa"/>
          </w:tcPr>
          <w:p w14:paraId="78162515" w14:textId="77777777" w:rsidR="00395934" w:rsidRDefault="00395934" w:rsidP="00017BD8">
            <w:pPr>
              <w:jc w:val="center"/>
            </w:pPr>
            <w:r>
              <w:t>0.9999</w:t>
            </w:r>
          </w:p>
        </w:tc>
        <w:tc>
          <w:tcPr>
            <w:tcW w:w="1080" w:type="dxa"/>
          </w:tcPr>
          <w:p w14:paraId="04999B08" w14:textId="77777777" w:rsidR="00395934" w:rsidRDefault="00395934" w:rsidP="00017BD8">
            <w:pPr>
              <w:jc w:val="center"/>
            </w:pPr>
            <w:r>
              <w:t>0.999</w:t>
            </w:r>
          </w:p>
        </w:tc>
        <w:tc>
          <w:tcPr>
            <w:tcW w:w="1350" w:type="dxa"/>
          </w:tcPr>
          <w:p w14:paraId="13DD33E3" w14:textId="66FE561A" w:rsidR="00395934" w:rsidRDefault="00395934" w:rsidP="00017BD8">
            <w:pPr>
              <w:jc w:val="center"/>
            </w:pPr>
            <w:r>
              <w:t>0.99999</w:t>
            </w:r>
          </w:p>
        </w:tc>
      </w:tr>
      <w:tr w:rsidR="00395934" w14:paraId="445549FC" w14:textId="77777777" w:rsidTr="00017BD8">
        <w:trPr>
          <w:jc w:val="center"/>
        </w:trPr>
        <w:tc>
          <w:tcPr>
            <w:tcW w:w="4135" w:type="dxa"/>
          </w:tcPr>
          <w:p w14:paraId="5F8A8B01" w14:textId="77777777" w:rsidR="00395934" w:rsidRDefault="00395934" w:rsidP="00E9712C">
            <w:r>
              <w:t>NACK</w:t>
            </w:r>
          </w:p>
        </w:tc>
        <w:tc>
          <w:tcPr>
            <w:tcW w:w="1080" w:type="dxa"/>
          </w:tcPr>
          <w:p w14:paraId="61039275" w14:textId="77777777" w:rsidR="00395934" w:rsidRDefault="00395934" w:rsidP="00017BD8">
            <w:pPr>
              <w:jc w:val="center"/>
            </w:pPr>
            <w:r>
              <w:t>0.999</w:t>
            </w:r>
          </w:p>
        </w:tc>
        <w:tc>
          <w:tcPr>
            <w:tcW w:w="1080" w:type="dxa"/>
          </w:tcPr>
          <w:p w14:paraId="61167E53" w14:textId="77777777" w:rsidR="00395934" w:rsidRDefault="00395934" w:rsidP="00017BD8">
            <w:pPr>
              <w:jc w:val="center"/>
            </w:pPr>
            <w:r>
              <w:t>0.999</w:t>
            </w:r>
          </w:p>
        </w:tc>
        <w:tc>
          <w:tcPr>
            <w:tcW w:w="1080" w:type="dxa"/>
          </w:tcPr>
          <w:p w14:paraId="36F91E9A" w14:textId="77777777" w:rsidR="00395934" w:rsidRDefault="00395934" w:rsidP="00017BD8">
            <w:pPr>
              <w:jc w:val="center"/>
            </w:pPr>
            <w:r>
              <w:t>0.999</w:t>
            </w:r>
          </w:p>
        </w:tc>
        <w:tc>
          <w:tcPr>
            <w:tcW w:w="1350" w:type="dxa"/>
          </w:tcPr>
          <w:p w14:paraId="0E17DBBB" w14:textId="77777777" w:rsidR="00395934" w:rsidRDefault="00395934" w:rsidP="00017BD8">
            <w:pPr>
              <w:jc w:val="center"/>
            </w:pPr>
            <w:r>
              <w:t>0.999</w:t>
            </w:r>
          </w:p>
        </w:tc>
      </w:tr>
    </w:tbl>
    <w:p w14:paraId="57E7DC16" w14:textId="77777777" w:rsidR="00395934" w:rsidRDefault="00395934" w:rsidP="004555E3">
      <w:pPr>
        <w:rPr>
          <w:szCs w:val="22"/>
          <w:lang w:eastAsia="sv-SE"/>
        </w:rPr>
      </w:pPr>
    </w:p>
    <w:p w14:paraId="5649DBD6" w14:textId="634F8E6B" w:rsidR="00395934" w:rsidRDefault="00395934" w:rsidP="00395934">
      <w:r>
        <w:t xml:space="preserve">For a particular initial DSCH success probability, we consider the cases where the probability of success for the </w:t>
      </w:r>
      <w:r w:rsidR="002A2712">
        <w:t>second transmission</w:t>
      </w:r>
      <w:r w:rsidR="00D3479B">
        <w:t>/</w:t>
      </w:r>
      <w:r w:rsidR="002A2712">
        <w:t xml:space="preserve">retransmission </w:t>
      </w:r>
      <w:r>
        <w:t>(with HARQ combining gain), is either the same as the initial transmission or significantly better. In practice based on [</w:t>
      </w:r>
      <w:r w:rsidR="00845561">
        <w:t>2</w:t>
      </w:r>
      <w:r>
        <w:t xml:space="preserve">, </w:t>
      </w:r>
      <w:r w:rsidR="00845561">
        <w:t>3</w:t>
      </w:r>
      <w:r>
        <w:t xml:space="preserve">] and given the fact that modulation schemes employed for URLLC will be fairly conservative (compared to say </w:t>
      </w:r>
      <w:proofErr w:type="spellStart"/>
      <w:r>
        <w:t>eMMB</w:t>
      </w:r>
      <w:proofErr w:type="spellEnd"/>
      <w:r>
        <w:t xml:space="preserve">), one can assume that with HARQ combining gain, the probability of successfully decoding the retransmission </w:t>
      </w:r>
      <w:r w:rsidR="00743655">
        <w:t>is much higher than that of the initial transmission</w:t>
      </w:r>
      <w:r>
        <w:t xml:space="preserve">. </w:t>
      </w:r>
    </w:p>
    <w:p w14:paraId="73DCD7D2" w14:textId="0195E902" w:rsidR="00395934" w:rsidRDefault="00D21893" w:rsidP="00395934">
      <w:r>
        <w:t>T</w:t>
      </w:r>
      <w:r w:rsidR="00395934">
        <w:t xml:space="preserve">he reliability for each </w:t>
      </w:r>
      <w:r w:rsidR="00D3479B">
        <w:t xml:space="preserve">DL </w:t>
      </w:r>
      <w:r>
        <w:t xml:space="preserve">scheduling </w:t>
      </w:r>
      <w:r w:rsidR="00395934">
        <w:t xml:space="preserve">scheme can </w:t>
      </w:r>
      <w:r w:rsidR="00D3479B">
        <w:t xml:space="preserve">then </w:t>
      </w:r>
      <w:r w:rsidR="0087698E">
        <w:t>be evaluated by the expressions in Table 2:</w:t>
      </w:r>
    </w:p>
    <w:p w14:paraId="736D12FB" w14:textId="77777777" w:rsidR="005F5036" w:rsidRDefault="005F5036" w:rsidP="00395934"/>
    <w:p w14:paraId="525D09B2" w14:textId="2A0C953A" w:rsidR="00395934" w:rsidRPr="00037894" w:rsidRDefault="00395934" w:rsidP="00EE5B12">
      <w:pPr>
        <w:jc w:val="center"/>
        <w:rPr>
          <w:b/>
          <w:szCs w:val="22"/>
          <w:lang w:eastAsia="sv-SE"/>
        </w:rPr>
      </w:pPr>
      <w:r w:rsidRPr="00037894">
        <w:rPr>
          <w:b/>
          <w:szCs w:val="22"/>
          <w:lang w:eastAsia="sv-SE"/>
        </w:rPr>
        <w:t>Table 2</w:t>
      </w:r>
      <w:r w:rsidR="00037894" w:rsidRPr="00037894">
        <w:rPr>
          <w:b/>
          <w:szCs w:val="22"/>
          <w:lang w:eastAsia="sv-SE"/>
        </w:rPr>
        <w:t xml:space="preserve">. Reliability </w:t>
      </w:r>
      <w:r w:rsidR="00EE5B12">
        <w:rPr>
          <w:b/>
          <w:szCs w:val="22"/>
          <w:lang w:eastAsia="sv-SE"/>
        </w:rPr>
        <w:t xml:space="preserve">calculations </w:t>
      </w:r>
      <w:r w:rsidR="00037894" w:rsidRPr="00037894">
        <w:rPr>
          <w:b/>
          <w:szCs w:val="22"/>
          <w:lang w:eastAsia="sv-SE"/>
        </w:rPr>
        <w:t xml:space="preserve">for various </w:t>
      </w:r>
      <w:r w:rsidR="00037894">
        <w:rPr>
          <w:b/>
          <w:szCs w:val="22"/>
          <w:lang w:eastAsia="sv-SE"/>
        </w:rPr>
        <w:t xml:space="preserve">DL </w:t>
      </w:r>
      <w:r w:rsidR="00037894" w:rsidRPr="00037894">
        <w:rPr>
          <w:b/>
          <w:szCs w:val="22"/>
          <w:lang w:eastAsia="sv-SE"/>
        </w:rPr>
        <w:t>schemes based on probability of successful decoding of DCCH, DSCH, and NACK</w:t>
      </w:r>
    </w:p>
    <w:tbl>
      <w:tblPr>
        <w:tblStyle w:val="TableGrid"/>
        <w:tblW w:w="9752" w:type="dxa"/>
        <w:tblInd w:w="-275" w:type="dxa"/>
        <w:tblLook w:val="04A0" w:firstRow="1" w:lastRow="0" w:firstColumn="1" w:lastColumn="0" w:noHBand="0" w:noVBand="1"/>
      </w:tblPr>
      <w:tblGrid>
        <w:gridCol w:w="3424"/>
        <w:gridCol w:w="6328"/>
      </w:tblGrid>
      <w:tr w:rsidR="00395934" w14:paraId="5AA3C5D0" w14:textId="77777777" w:rsidTr="004459BD">
        <w:trPr>
          <w:trHeight w:val="231"/>
        </w:trPr>
        <w:tc>
          <w:tcPr>
            <w:tcW w:w="3424" w:type="dxa"/>
            <w:shd w:val="clear" w:color="auto" w:fill="95B3D7" w:themeFill="accent1" w:themeFillTint="99"/>
          </w:tcPr>
          <w:p w14:paraId="1E3160BD" w14:textId="1FA06C67" w:rsidR="00395934" w:rsidRDefault="005A1F70" w:rsidP="005A1F70">
            <w:r>
              <w:t>DL schedul</w:t>
            </w:r>
            <w:r w:rsidR="00822ED0">
              <w:t>ing s</w:t>
            </w:r>
            <w:r w:rsidR="00395934">
              <w:t>cheme</w:t>
            </w:r>
          </w:p>
        </w:tc>
        <w:tc>
          <w:tcPr>
            <w:tcW w:w="6328" w:type="dxa"/>
            <w:shd w:val="clear" w:color="auto" w:fill="95B3D7" w:themeFill="accent1" w:themeFillTint="99"/>
          </w:tcPr>
          <w:p w14:paraId="6758F45F" w14:textId="3DE8FF70" w:rsidR="00395934" w:rsidRDefault="008C0670" w:rsidP="00E9712C">
            <w:pPr>
              <w:jc w:val="center"/>
            </w:pPr>
            <w:r>
              <w:t xml:space="preserve">Overall </w:t>
            </w:r>
            <w:r w:rsidR="00395934">
              <w:t>Reliability</w:t>
            </w:r>
          </w:p>
        </w:tc>
      </w:tr>
      <w:tr w:rsidR="00395934" w14:paraId="4DC01E61" w14:textId="77777777" w:rsidTr="004459BD">
        <w:trPr>
          <w:trHeight w:val="242"/>
        </w:trPr>
        <w:tc>
          <w:tcPr>
            <w:tcW w:w="3424" w:type="dxa"/>
          </w:tcPr>
          <w:p w14:paraId="57E8AC94" w14:textId="7067FEC0" w:rsidR="00395934" w:rsidRDefault="00395934" w:rsidP="00E9712C">
            <w:r>
              <w:t>Single Transmission</w:t>
            </w:r>
          </w:p>
        </w:tc>
        <w:tc>
          <w:tcPr>
            <w:tcW w:w="6328" w:type="dxa"/>
          </w:tcPr>
          <w:p w14:paraId="143198D0" w14:textId="77777777" w:rsidR="00395934" w:rsidRDefault="00C56F9D" w:rsidP="00E9712C">
            <w:pPr>
              <w:jc w:val="center"/>
            </w:pPr>
            <m:oMathPara>
              <m:oMath>
                <m:sSub>
                  <m:sSubPr>
                    <m:ctrlPr>
                      <w:rPr>
                        <w:rFonts w:ascii="Cambria Math" w:hAnsi="Cambria Math"/>
                        <w:i/>
                      </w:rPr>
                    </m:ctrlPr>
                  </m:sSubPr>
                  <m:e>
                    <m:r>
                      <w:rPr>
                        <w:rFonts w:ascii="Cambria Math" w:hAnsi="Cambria Math"/>
                      </w:rPr>
                      <m:t>P</m:t>
                    </m:r>
                  </m:e>
                  <m:sub>
                    <m:d>
                      <m:dPr>
                        <m:begChr m:val="{"/>
                        <m:endChr m:val="}"/>
                        <m:ctrlPr>
                          <w:rPr>
                            <w:rFonts w:ascii="Cambria Math" w:hAnsi="Cambria Math"/>
                            <w:i/>
                          </w:rPr>
                        </m:ctrlPr>
                      </m:dPr>
                      <m:e>
                        <m:r>
                          <w:rPr>
                            <w:rFonts w:ascii="Cambria Math" w:hAnsi="Cambria Math"/>
                          </w:rPr>
                          <m:t>DCCH</m:t>
                        </m:r>
                      </m:e>
                    </m:d>
                  </m:sub>
                </m:sSub>
                <m:r>
                  <w:rPr>
                    <w:rFonts w:ascii="Cambria Math" w:hAnsi="Cambria Math"/>
                  </w:rPr>
                  <m:t xml:space="preserve">*  </m:t>
                </m:r>
                <m:sSub>
                  <m:sSubPr>
                    <m:ctrlPr>
                      <w:rPr>
                        <w:rFonts w:ascii="Cambria Math" w:hAnsi="Cambria Math"/>
                        <w:i/>
                      </w:rPr>
                    </m:ctrlPr>
                  </m:sSubPr>
                  <m:e>
                    <m:r>
                      <w:rPr>
                        <w:rFonts w:ascii="Cambria Math" w:hAnsi="Cambria Math"/>
                      </w:rPr>
                      <m:t>P</m:t>
                    </m:r>
                  </m:e>
                  <m:sub>
                    <m:d>
                      <m:dPr>
                        <m:begChr m:val="{"/>
                        <m:endChr m:val="}"/>
                        <m:ctrlPr>
                          <w:rPr>
                            <w:rFonts w:ascii="Cambria Math" w:hAnsi="Cambria Math"/>
                            <w:i/>
                          </w:rPr>
                        </m:ctrlPr>
                      </m:dPr>
                      <m:e>
                        <m:r>
                          <w:rPr>
                            <w:rFonts w:ascii="Cambria Math" w:hAnsi="Cambria Math"/>
                          </w:rPr>
                          <m:t>DSCH</m:t>
                        </m:r>
                      </m:e>
                    </m:d>
                  </m:sub>
                </m:sSub>
              </m:oMath>
            </m:oMathPara>
          </w:p>
        </w:tc>
      </w:tr>
      <w:tr w:rsidR="00395934" w14:paraId="256232AB" w14:textId="77777777" w:rsidTr="004459BD">
        <w:trPr>
          <w:trHeight w:val="490"/>
        </w:trPr>
        <w:tc>
          <w:tcPr>
            <w:tcW w:w="3424" w:type="dxa"/>
          </w:tcPr>
          <w:p w14:paraId="5E5A5FA1" w14:textId="3CF2FC95" w:rsidR="00395934" w:rsidRDefault="00395934" w:rsidP="00395934">
            <w:r>
              <w:t>Two transmissions (single DCCH)</w:t>
            </w:r>
          </w:p>
        </w:tc>
        <w:tc>
          <w:tcPr>
            <w:tcW w:w="6328" w:type="dxa"/>
          </w:tcPr>
          <w:p w14:paraId="4C138F03" w14:textId="0D76C4B1" w:rsidR="00395934" w:rsidRDefault="00C56F9D" w:rsidP="00395934">
            <m:oMathPara>
              <m:oMath>
                <m:sSub>
                  <m:sSubPr>
                    <m:ctrlPr>
                      <w:rPr>
                        <w:rFonts w:ascii="Cambria Math" w:hAnsi="Cambria Math"/>
                        <w:i/>
                      </w:rPr>
                    </m:ctrlPr>
                  </m:sSubPr>
                  <m:e>
                    <m:r>
                      <w:rPr>
                        <w:rFonts w:ascii="Cambria Math" w:hAnsi="Cambria Math"/>
                      </w:rPr>
                      <m:t>P</m:t>
                    </m:r>
                  </m:e>
                  <m:sub>
                    <m:d>
                      <m:dPr>
                        <m:begChr m:val="{"/>
                        <m:endChr m:val="}"/>
                        <m:ctrlPr>
                          <w:rPr>
                            <w:rFonts w:ascii="Cambria Math" w:hAnsi="Cambria Math"/>
                            <w:i/>
                          </w:rPr>
                        </m:ctrlPr>
                      </m:dPr>
                      <m:e>
                        <m:r>
                          <w:rPr>
                            <w:rFonts w:ascii="Cambria Math" w:hAnsi="Cambria Math"/>
                          </w:rPr>
                          <m:t>DCCH</m:t>
                        </m:r>
                      </m:e>
                    </m:d>
                  </m:sub>
                </m:sSub>
                <m:r>
                  <w:rPr>
                    <w:rFonts w:ascii="Cambria Math" w:hAnsi="Cambria Math"/>
                  </w:rPr>
                  <m:t>*(1-</m:t>
                </m:r>
                <m:d>
                  <m:dPr>
                    <m:begChr m:val="["/>
                    <m:endChr m:val="]"/>
                    <m:ctrlPr>
                      <w:rPr>
                        <w:rFonts w:ascii="Cambria Math" w:hAnsi="Cambria Math"/>
                        <w:i/>
                      </w:rPr>
                    </m:ctrlPr>
                  </m:d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d>
                              <m:dPr>
                                <m:begChr m:val="{"/>
                                <m:endChr m:val="}"/>
                                <m:ctrlPr>
                                  <w:rPr>
                                    <w:rFonts w:ascii="Cambria Math" w:hAnsi="Cambria Math"/>
                                    <w:i/>
                                  </w:rPr>
                                </m:ctrlPr>
                              </m:dPr>
                              <m:e>
                                <m:r>
                                  <w:rPr>
                                    <w:rFonts w:ascii="Cambria Math" w:hAnsi="Cambria Math"/>
                                  </w:rPr>
                                  <m:t>DSCH</m:t>
                                </m:r>
                              </m:e>
                            </m:d>
                          </m:sub>
                        </m:sSub>
                      </m:e>
                    </m:d>
                    <m:r>
                      <w:rPr>
                        <w:rFonts w:ascii="Cambria Math" w:hAnsi="Cambria Math"/>
                      </w:rPr>
                      <m:t>*</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d>
                              <m:dPr>
                                <m:begChr m:val="{"/>
                                <m:endChr m:val="}"/>
                                <m:ctrlPr>
                                  <w:rPr>
                                    <w:rFonts w:ascii="Cambria Math" w:hAnsi="Cambria Math"/>
                                    <w:i/>
                                  </w:rPr>
                                </m:ctrlPr>
                              </m:dPr>
                              <m:e>
                                <m:r>
                                  <w:rPr>
                                    <w:rFonts w:ascii="Cambria Math" w:hAnsi="Cambria Math"/>
                                  </w:rPr>
                                  <m:t>DSC</m:t>
                                </m:r>
                                <m:sSub>
                                  <m:sSubPr>
                                    <m:ctrlPr>
                                      <w:rPr>
                                        <w:rFonts w:ascii="Cambria Math" w:hAnsi="Cambria Math"/>
                                        <w:i/>
                                      </w:rPr>
                                    </m:ctrlPr>
                                  </m:sSubPr>
                                  <m:e>
                                    <m:r>
                                      <w:rPr>
                                        <w:rFonts w:ascii="Cambria Math" w:hAnsi="Cambria Math"/>
                                      </w:rPr>
                                      <m:t>H</m:t>
                                    </m:r>
                                  </m:e>
                                  <m:sub>
                                    <m:r>
                                      <w:rPr>
                                        <w:rFonts w:ascii="Cambria Math" w:hAnsi="Cambria Math"/>
                                      </w:rPr>
                                      <m:t>2nd  tx</m:t>
                                    </m:r>
                                  </m:sub>
                                </m:sSub>
                              </m:e>
                            </m:d>
                          </m:sub>
                        </m:sSub>
                      </m:e>
                    </m:d>
                  </m:e>
                </m:d>
                <m:r>
                  <w:rPr>
                    <w:rFonts w:ascii="Cambria Math" w:hAnsi="Cambria Math"/>
                  </w:rPr>
                  <m:t>)</m:t>
                </m:r>
              </m:oMath>
            </m:oMathPara>
          </w:p>
        </w:tc>
      </w:tr>
      <w:tr w:rsidR="00395934" w14:paraId="3301D28B" w14:textId="77777777" w:rsidTr="004459BD">
        <w:trPr>
          <w:trHeight w:val="490"/>
        </w:trPr>
        <w:tc>
          <w:tcPr>
            <w:tcW w:w="3424" w:type="dxa"/>
          </w:tcPr>
          <w:p w14:paraId="7C4038E3" w14:textId="17358148" w:rsidR="00395934" w:rsidRDefault="00395934" w:rsidP="00395934">
            <w:r>
              <w:t>Two transmissions (separate DCCH)</w:t>
            </w:r>
          </w:p>
        </w:tc>
        <w:tc>
          <w:tcPr>
            <w:tcW w:w="6328" w:type="dxa"/>
          </w:tcPr>
          <w:p w14:paraId="46D34B70" w14:textId="2FFAE6C0" w:rsidR="00395934" w:rsidRDefault="00395934" w:rsidP="002A2712">
            <m:oMathPara>
              <m:oMath>
                <m:r>
                  <w:rPr>
                    <w:rFonts w:ascii="Cambria Math" w:hAnsi="Cambria Math"/>
                  </w:rPr>
                  <m:t>1-</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1- P</m:t>
                            </m:r>
                          </m:e>
                          <m:sub>
                            <m:d>
                              <m:dPr>
                                <m:begChr m:val="{"/>
                                <m:endChr m:val="}"/>
                                <m:ctrlPr>
                                  <w:rPr>
                                    <w:rFonts w:ascii="Cambria Math" w:hAnsi="Cambria Math"/>
                                    <w:i/>
                                  </w:rPr>
                                </m:ctrlPr>
                              </m:dPr>
                              <m:e>
                                <m:r>
                                  <w:rPr>
                                    <w:rFonts w:ascii="Cambria Math" w:hAnsi="Cambria Math"/>
                                  </w:rPr>
                                  <m:t>DCCH</m:t>
                                </m:r>
                              </m:e>
                            </m:d>
                          </m:sub>
                        </m:sSub>
                        <m:r>
                          <w:rPr>
                            <w:rFonts w:ascii="Cambria Math" w:hAnsi="Cambria Math"/>
                          </w:rPr>
                          <m:t>*</m:t>
                        </m:r>
                        <m:sSub>
                          <m:sSubPr>
                            <m:ctrlPr>
                              <w:rPr>
                                <w:rFonts w:ascii="Cambria Math" w:hAnsi="Cambria Math"/>
                                <w:i/>
                              </w:rPr>
                            </m:ctrlPr>
                          </m:sSubPr>
                          <m:e>
                            <m:r>
                              <w:rPr>
                                <w:rFonts w:ascii="Cambria Math" w:hAnsi="Cambria Math"/>
                              </w:rPr>
                              <m:t>P</m:t>
                            </m:r>
                          </m:e>
                          <m:sub>
                            <m:d>
                              <m:dPr>
                                <m:begChr m:val="{"/>
                                <m:endChr m:val="}"/>
                                <m:ctrlPr>
                                  <w:rPr>
                                    <w:rFonts w:ascii="Cambria Math" w:hAnsi="Cambria Math"/>
                                    <w:i/>
                                  </w:rPr>
                                </m:ctrlPr>
                              </m:dPr>
                              <m:e>
                                <m:r>
                                  <w:rPr>
                                    <w:rFonts w:ascii="Cambria Math" w:hAnsi="Cambria Math"/>
                                  </w:rPr>
                                  <m:t>DSCH</m:t>
                                </m:r>
                              </m:e>
                            </m:d>
                          </m:sub>
                        </m:sSub>
                      </m:e>
                    </m:d>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d>
                              <m:dPr>
                                <m:begChr m:val="{"/>
                                <m:endChr m:val="}"/>
                                <m:ctrlPr>
                                  <w:rPr>
                                    <w:rFonts w:ascii="Cambria Math" w:hAnsi="Cambria Math"/>
                                    <w:i/>
                                  </w:rPr>
                                </m:ctrlPr>
                              </m:dPr>
                              <m:e>
                                <m:r>
                                  <w:rPr>
                                    <w:rFonts w:ascii="Cambria Math" w:hAnsi="Cambria Math"/>
                                  </w:rPr>
                                  <m:t>DCCH</m:t>
                                </m:r>
                              </m:e>
                            </m:d>
                          </m:sub>
                        </m:sSub>
                        <m:r>
                          <w:rPr>
                            <w:rFonts w:ascii="Cambria Math" w:hAnsi="Cambria Math"/>
                          </w:rPr>
                          <m:t>*</m:t>
                        </m:r>
                        <m:sSub>
                          <m:sSubPr>
                            <m:ctrlPr>
                              <w:rPr>
                                <w:rFonts w:ascii="Cambria Math" w:hAnsi="Cambria Math"/>
                                <w:i/>
                              </w:rPr>
                            </m:ctrlPr>
                          </m:sSubPr>
                          <m:e>
                            <m:r>
                              <w:rPr>
                                <w:rFonts w:ascii="Cambria Math" w:hAnsi="Cambria Math"/>
                              </w:rPr>
                              <m:t>P</m:t>
                            </m:r>
                          </m:e>
                          <m:sub>
                            <m:d>
                              <m:dPr>
                                <m:begChr m:val="{"/>
                                <m:endChr m:val="}"/>
                                <m:ctrlPr>
                                  <w:rPr>
                                    <w:rFonts w:ascii="Cambria Math" w:hAnsi="Cambria Math"/>
                                    <w:i/>
                                  </w:rPr>
                                </m:ctrlPr>
                              </m:dPr>
                              <m:e>
                                <m:r>
                                  <w:rPr>
                                    <w:rFonts w:ascii="Cambria Math" w:hAnsi="Cambria Math"/>
                                  </w:rPr>
                                  <m:t>DSC</m:t>
                                </m:r>
                                <m:sSub>
                                  <m:sSubPr>
                                    <m:ctrlPr>
                                      <w:rPr>
                                        <w:rFonts w:ascii="Cambria Math" w:hAnsi="Cambria Math"/>
                                        <w:i/>
                                      </w:rPr>
                                    </m:ctrlPr>
                                  </m:sSubPr>
                                  <m:e>
                                    <m:r>
                                      <w:rPr>
                                        <w:rFonts w:ascii="Cambria Math" w:hAnsi="Cambria Math"/>
                                      </w:rPr>
                                      <m:t>H</m:t>
                                    </m:r>
                                  </m:e>
                                  <m:sub>
                                    <m:r>
                                      <w:rPr>
                                        <w:rFonts w:ascii="Cambria Math" w:hAnsi="Cambria Math"/>
                                      </w:rPr>
                                      <m:t>2nd tx</m:t>
                                    </m:r>
                                  </m:sub>
                                </m:sSub>
                              </m:e>
                            </m:d>
                          </m:sub>
                        </m:sSub>
                      </m:e>
                    </m:d>
                  </m:e>
                </m:d>
              </m:oMath>
            </m:oMathPara>
          </w:p>
        </w:tc>
      </w:tr>
      <w:tr w:rsidR="00395934" w14:paraId="6470F75B" w14:textId="77777777" w:rsidTr="004459BD">
        <w:trPr>
          <w:trHeight w:val="225"/>
        </w:trPr>
        <w:tc>
          <w:tcPr>
            <w:tcW w:w="3424" w:type="dxa"/>
          </w:tcPr>
          <w:p w14:paraId="433E9606" w14:textId="44E56560" w:rsidR="00395934" w:rsidRDefault="0087698E" w:rsidP="00395934">
            <w:r>
              <w:t>NACK</w:t>
            </w:r>
            <w:r w:rsidR="00395934">
              <w:t xml:space="preserve"> based retransmission</w:t>
            </w:r>
          </w:p>
        </w:tc>
        <w:tc>
          <w:tcPr>
            <w:tcW w:w="6328" w:type="dxa"/>
          </w:tcPr>
          <w:p w14:paraId="530E3E18" w14:textId="77777777" w:rsidR="00395934" w:rsidRDefault="00395934" w:rsidP="00E9712C">
            <m:oMathPara>
              <m:oMath>
                <m:r>
                  <w:rPr>
                    <w:rFonts w:ascii="Cambria Math" w:hAnsi="Cambria Math"/>
                  </w:rPr>
                  <m:t>1-</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1- P</m:t>
                            </m:r>
                          </m:e>
                          <m:sub>
                            <m:d>
                              <m:dPr>
                                <m:begChr m:val="{"/>
                                <m:endChr m:val="}"/>
                                <m:ctrlPr>
                                  <w:rPr>
                                    <w:rFonts w:ascii="Cambria Math" w:hAnsi="Cambria Math"/>
                                    <w:i/>
                                  </w:rPr>
                                </m:ctrlPr>
                              </m:dPr>
                              <m:e>
                                <m:r>
                                  <w:rPr>
                                    <w:rFonts w:ascii="Cambria Math" w:hAnsi="Cambria Math"/>
                                  </w:rPr>
                                  <m:t>DCCH</m:t>
                                </m:r>
                              </m:e>
                            </m:d>
                          </m:sub>
                        </m:sSub>
                        <m:r>
                          <w:rPr>
                            <w:rFonts w:ascii="Cambria Math" w:hAnsi="Cambria Math"/>
                          </w:rPr>
                          <m:t>*</m:t>
                        </m:r>
                        <m:sSub>
                          <m:sSubPr>
                            <m:ctrlPr>
                              <w:rPr>
                                <w:rFonts w:ascii="Cambria Math" w:hAnsi="Cambria Math"/>
                                <w:i/>
                              </w:rPr>
                            </m:ctrlPr>
                          </m:sSubPr>
                          <m:e>
                            <m:r>
                              <w:rPr>
                                <w:rFonts w:ascii="Cambria Math" w:hAnsi="Cambria Math"/>
                              </w:rPr>
                              <m:t>P</m:t>
                            </m:r>
                          </m:e>
                          <m:sub>
                            <m:d>
                              <m:dPr>
                                <m:begChr m:val="{"/>
                                <m:endChr m:val="}"/>
                                <m:ctrlPr>
                                  <w:rPr>
                                    <w:rFonts w:ascii="Cambria Math" w:hAnsi="Cambria Math"/>
                                    <w:i/>
                                  </w:rPr>
                                </m:ctrlPr>
                              </m:dPr>
                              <m:e>
                                <m:r>
                                  <w:rPr>
                                    <w:rFonts w:ascii="Cambria Math" w:hAnsi="Cambria Math"/>
                                  </w:rPr>
                                  <m:t>DSCH</m:t>
                                </m:r>
                              </m:e>
                            </m:d>
                          </m:sub>
                        </m:sSub>
                      </m:e>
                    </m:d>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m:t>
                            </m:r>
                            <m:sSub>
                              <m:sSubPr>
                                <m:ctrlPr>
                                  <w:rPr>
                                    <w:rFonts w:ascii="Cambria Math" w:hAnsi="Cambria Math"/>
                                    <w:i/>
                                  </w:rPr>
                                </m:ctrlPr>
                              </m:sSubPr>
                              <m:e>
                                <m:r>
                                  <w:rPr>
                                    <w:rFonts w:ascii="Cambria Math" w:hAnsi="Cambria Math"/>
                                  </w:rPr>
                                  <m:t>P</m:t>
                                </m:r>
                              </m:e>
                              <m:sub>
                                <m:d>
                                  <m:dPr>
                                    <m:begChr m:val="{"/>
                                    <m:endChr m:val="}"/>
                                    <m:ctrlPr>
                                      <w:rPr>
                                        <w:rFonts w:ascii="Cambria Math" w:hAnsi="Cambria Math"/>
                                        <w:i/>
                                      </w:rPr>
                                    </m:ctrlPr>
                                  </m:dPr>
                                  <m:e>
                                    <m:r>
                                      <w:rPr>
                                        <w:rFonts w:ascii="Cambria Math" w:hAnsi="Cambria Math"/>
                                      </w:rPr>
                                      <m:t>NACK</m:t>
                                    </m:r>
                                  </m:e>
                                </m:d>
                              </m:sub>
                            </m:sSub>
                            <m:r>
                              <w:rPr>
                                <w:rFonts w:ascii="Cambria Math" w:hAnsi="Cambria Math"/>
                              </w:rPr>
                              <m:t>*P</m:t>
                            </m:r>
                          </m:e>
                          <m:sub>
                            <m:d>
                              <m:dPr>
                                <m:begChr m:val="{"/>
                                <m:endChr m:val="}"/>
                                <m:ctrlPr>
                                  <w:rPr>
                                    <w:rFonts w:ascii="Cambria Math" w:hAnsi="Cambria Math"/>
                                    <w:i/>
                                  </w:rPr>
                                </m:ctrlPr>
                              </m:dPr>
                              <m:e>
                                <m:r>
                                  <w:rPr>
                                    <w:rFonts w:ascii="Cambria Math" w:hAnsi="Cambria Math"/>
                                  </w:rPr>
                                  <m:t>DCCH</m:t>
                                </m:r>
                              </m:e>
                            </m:d>
                          </m:sub>
                        </m:sSub>
                        <m:r>
                          <w:rPr>
                            <w:rFonts w:ascii="Cambria Math" w:hAnsi="Cambria Math"/>
                          </w:rPr>
                          <m:t>*</m:t>
                        </m:r>
                        <m:sSub>
                          <m:sSubPr>
                            <m:ctrlPr>
                              <w:rPr>
                                <w:rFonts w:ascii="Cambria Math" w:hAnsi="Cambria Math"/>
                                <w:i/>
                              </w:rPr>
                            </m:ctrlPr>
                          </m:sSubPr>
                          <m:e>
                            <m:r>
                              <w:rPr>
                                <w:rFonts w:ascii="Cambria Math" w:hAnsi="Cambria Math"/>
                              </w:rPr>
                              <m:t>P</m:t>
                            </m:r>
                          </m:e>
                          <m:sub>
                            <m:d>
                              <m:dPr>
                                <m:begChr m:val="{"/>
                                <m:endChr m:val="}"/>
                                <m:ctrlPr>
                                  <w:rPr>
                                    <w:rFonts w:ascii="Cambria Math" w:hAnsi="Cambria Math"/>
                                    <w:i/>
                                  </w:rPr>
                                </m:ctrlPr>
                              </m:dPr>
                              <m:e>
                                <m:r>
                                  <w:rPr>
                                    <w:rFonts w:ascii="Cambria Math" w:hAnsi="Cambria Math"/>
                                  </w:rPr>
                                  <m:t>DSC</m:t>
                                </m:r>
                                <m:sSub>
                                  <m:sSubPr>
                                    <m:ctrlPr>
                                      <w:rPr>
                                        <w:rFonts w:ascii="Cambria Math" w:hAnsi="Cambria Math"/>
                                        <w:i/>
                                      </w:rPr>
                                    </m:ctrlPr>
                                  </m:sSubPr>
                                  <m:e>
                                    <m:r>
                                      <w:rPr>
                                        <w:rFonts w:ascii="Cambria Math" w:hAnsi="Cambria Math"/>
                                      </w:rPr>
                                      <m:t>H</m:t>
                                    </m:r>
                                  </m:e>
                                  <m:sub>
                                    <m:r>
                                      <w:rPr>
                                        <w:rFonts w:ascii="Cambria Math" w:hAnsi="Cambria Math"/>
                                      </w:rPr>
                                      <m:t>retx</m:t>
                                    </m:r>
                                  </m:sub>
                                </m:sSub>
                              </m:e>
                            </m:d>
                          </m:sub>
                        </m:sSub>
                      </m:e>
                    </m:d>
                  </m:e>
                </m:d>
              </m:oMath>
            </m:oMathPara>
          </w:p>
        </w:tc>
      </w:tr>
    </w:tbl>
    <w:p w14:paraId="0FDE33E3" w14:textId="43520932" w:rsidR="006274A6" w:rsidRPr="00611209" w:rsidRDefault="006274A6" w:rsidP="006274A6">
      <w:pPr>
        <w:rPr>
          <w:i/>
          <w:szCs w:val="22"/>
          <w:lang w:eastAsia="sv-SE"/>
        </w:rPr>
      </w:pPr>
    </w:p>
    <w:p w14:paraId="0C1ADB14" w14:textId="3FB72C9A" w:rsidR="00EE5B12" w:rsidRDefault="005E4723" w:rsidP="00EE5B12">
      <w:pPr>
        <w:rPr>
          <w:szCs w:val="22"/>
          <w:lang w:eastAsia="sv-SE"/>
        </w:rPr>
      </w:pPr>
      <w:r w:rsidRPr="00190412">
        <w:rPr>
          <w:szCs w:val="22"/>
          <w:lang w:eastAsia="sv-SE"/>
        </w:rPr>
        <w:t>This yields t</w:t>
      </w:r>
      <w:r w:rsidR="0087698E">
        <w:rPr>
          <w:szCs w:val="22"/>
          <w:lang w:eastAsia="sv-SE"/>
        </w:rPr>
        <w:t>he following reliabilities</w:t>
      </w:r>
      <w:r w:rsidR="005F5036">
        <w:rPr>
          <w:szCs w:val="22"/>
          <w:lang w:eastAsia="sv-SE"/>
        </w:rPr>
        <w:t>, given in Table 3,</w:t>
      </w:r>
      <w:r w:rsidR="00EE5B12">
        <w:rPr>
          <w:szCs w:val="22"/>
          <w:lang w:eastAsia="sv-SE"/>
        </w:rPr>
        <w:t xml:space="preserve"> for the various DL </w:t>
      </w:r>
      <w:r w:rsidR="00A32418">
        <w:rPr>
          <w:szCs w:val="22"/>
          <w:lang w:eastAsia="sv-SE"/>
        </w:rPr>
        <w:t xml:space="preserve">scheduling </w:t>
      </w:r>
      <w:r w:rsidR="00EE5B12">
        <w:rPr>
          <w:szCs w:val="22"/>
          <w:lang w:eastAsia="sv-SE"/>
        </w:rPr>
        <w:t>schemes</w:t>
      </w:r>
      <w:r w:rsidR="00A32418">
        <w:rPr>
          <w:szCs w:val="22"/>
          <w:lang w:eastAsia="sv-SE"/>
        </w:rPr>
        <w:t xml:space="preserve"> </w:t>
      </w:r>
      <w:r w:rsidR="005F5036">
        <w:rPr>
          <w:szCs w:val="22"/>
          <w:lang w:eastAsia="sv-SE"/>
        </w:rPr>
        <w:t>according to the</w:t>
      </w:r>
      <w:r w:rsidR="00A32418">
        <w:rPr>
          <w:szCs w:val="22"/>
          <w:lang w:eastAsia="sv-SE"/>
        </w:rPr>
        <w:t xml:space="preserve"> different </w:t>
      </w:r>
      <w:r w:rsidR="00A32418" w:rsidRPr="00A32418">
        <w:rPr>
          <w:szCs w:val="22"/>
          <w:lang w:eastAsia="sv-SE"/>
        </w:rPr>
        <w:t>assumptions for the probability of successful decoding of each event</w:t>
      </w:r>
      <w:r w:rsidR="00A32418">
        <w:rPr>
          <w:szCs w:val="22"/>
          <w:lang w:eastAsia="sv-SE"/>
        </w:rPr>
        <w:t>.</w:t>
      </w:r>
      <w:r w:rsidR="00D12159">
        <w:rPr>
          <w:szCs w:val="22"/>
          <w:lang w:eastAsia="sv-SE"/>
        </w:rPr>
        <w:t xml:space="preserve"> In Table 3, cells </w:t>
      </w:r>
      <w:r w:rsidR="006E782C">
        <w:rPr>
          <w:szCs w:val="22"/>
          <w:lang w:eastAsia="sv-SE"/>
        </w:rPr>
        <w:t xml:space="preserve">highlighted </w:t>
      </w:r>
      <w:r w:rsidR="006E782C">
        <w:rPr>
          <w:szCs w:val="22"/>
          <w:lang w:eastAsia="sv-SE"/>
        </w:rPr>
        <w:lastRenderedPageBreak/>
        <w:t xml:space="preserve">in </w:t>
      </w:r>
      <w:r w:rsidR="00D12159">
        <w:rPr>
          <w:szCs w:val="22"/>
          <w:lang w:eastAsia="sv-SE"/>
        </w:rPr>
        <w:t>red indicate that the URLLC reliability requirement is not met, whereas cells</w:t>
      </w:r>
      <w:r w:rsidR="006E782C">
        <w:rPr>
          <w:szCs w:val="22"/>
          <w:lang w:eastAsia="sv-SE"/>
        </w:rPr>
        <w:t xml:space="preserve"> highlighted in</w:t>
      </w:r>
      <w:r w:rsidR="00D12159">
        <w:rPr>
          <w:szCs w:val="22"/>
          <w:lang w:eastAsia="sv-SE"/>
        </w:rPr>
        <w:t xml:space="preserve"> green indicate the requirement is met.  </w:t>
      </w:r>
    </w:p>
    <w:p w14:paraId="478DA248" w14:textId="3B84A89C" w:rsidR="005E4723" w:rsidRPr="00EE5B12" w:rsidRDefault="005E4723" w:rsidP="00017BD8">
      <w:pPr>
        <w:keepNext/>
        <w:jc w:val="center"/>
        <w:rPr>
          <w:b/>
          <w:szCs w:val="22"/>
          <w:lang w:eastAsia="sv-SE"/>
        </w:rPr>
      </w:pPr>
      <w:r w:rsidRPr="00EE5B12">
        <w:rPr>
          <w:b/>
          <w:szCs w:val="22"/>
          <w:lang w:eastAsia="sv-SE"/>
        </w:rPr>
        <w:t>Table 3</w:t>
      </w:r>
      <w:r w:rsidR="00EE5B12" w:rsidRPr="00EE5B12">
        <w:rPr>
          <w:b/>
          <w:szCs w:val="22"/>
          <w:lang w:eastAsia="sv-SE"/>
        </w:rPr>
        <w:t xml:space="preserve">. Reliability for various DL schemes based on </w:t>
      </w:r>
      <w:r w:rsidR="00EE5B12">
        <w:rPr>
          <w:b/>
          <w:szCs w:val="22"/>
          <w:lang w:eastAsia="sv-SE"/>
        </w:rPr>
        <w:t>Tables</w:t>
      </w:r>
      <w:r w:rsidR="00EE5B12" w:rsidRPr="00EE5B12">
        <w:rPr>
          <w:b/>
          <w:szCs w:val="22"/>
          <w:lang w:eastAsia="sv-SE"/>
        </w:rPr>
        <w:t xml:space="preserve"> 1 and 2</w:t>
      </w:r>
    </w:p>
    <w:tbl>
      <w:tblPr>
        <w:tblStyle w:val="TableGrid"/>
        <w:tblW w:w="0" w:type="auto"/>
        <w:tblLayout w:type="fixed"/>
        <w:tblLook w:val="04A0" w:firstRow="1" w:lastRow="0" w:firstColumn="1" w:lastColumn="0" w:noHBand="0" w:noVBand="1"/>
      </w:tblPr>
      <w:tblGrid>
        <w:gridCol w:w="3595"/>
        <w:gridCol w:w="1170"/>
        <w:gridCol w:w="1710"/>
        <w:gridCol w:w="1350"/>
        <w:gridCol w:w="1525"/>
      </w:tblGrid>
      <w:tr w:rsidR="005770A2" w14:paraId="4620CEE8" w14:textId="77777777" w:rsidTr="00017BD8">
        <w:tc>
          <w:tcPr>
            <w:tcW w:w="3595" w:type="dxa"/>
            <w:vMerge w:val="restart"/>
            <w:shd w:val="clear" w:color="auto" w:fill="95B3D7" w:themeFill="accent1" w:themeFillTint="99"/>
            <w:vAlign w:val="center"/>
          </w:tcPr>
          <w:p w14:paraId="296529A3" w14:textId="686B6B54" w:rsidR="005770A2" w:rsidRDefault="00822ED0" w:rsidP="00017BD8">
            <w:pPr>
              <w:keepNext/>
              <w:keepLines/>
              <w:jc w:val="left"/>
            </w:pPr>
            <w:r>
              <w:t>DL scheduling scheme</w:t>
            </w:r>
          </w:p>
        </w:tc>
        <w:tc>
          <w:tcPr>
            <w:tcW w:w="5755" w:type="dxa"/>
            <w:gridSpan w:val="4"/>
            <w:shd w:val="clear" w:color="auto" w:fill="95B3D7" w:themeFill="accent1" w:themeFillTint="99"/>
          </w:tcPr>
          <w:p w14:paraId="28FB2756" w14:textId="77777777" w:rsidR="005770A2" w:rsidRDefault="005770A2" w:rsidP="00017BD8">
            <w:pPr>
              <w:keepNext/>
              <w:keepLines/>
              <w:jc w:val="center"/>
            </w:pPr>
            <w:r>
              <w:t>Reliability</w:t>
            </w:r>
          </w:p>
        </w:tc>
      </w:tr>
      <w:tr w:rsidR="005770A2" w14:paraId="02A8F104" w14:textId="77777777" w:rsidTr="00017BD8">
        <w:tc>
          <w:tcPr>
            <w:tcW w:w="3595" w:type="dxa"/>
            <w:vMerge/>
          </w:tcPr>
          <w:p w14:paraId="6371B7F4" w14:textId="77777777" w:rsidR="005770A2" w:rsidRDefault="005770A2" w:rsidP="00017BD8">
            <w:pPr>
              <w:keepNext/>
              <w:keepLines/>
            </w:pPr>
          </w:p>
        </w:tc>
        <w:tc>
          <w:tcPr>
            <w:tcW w:w="1170" w:type="dxa"/>
            <w:shd w:val="clear" w:color="auto" w:fill="95B3D7" w:themeFill="accent1" w:themeFillTint="99"/>
          </w:tcPr>
          <w:p w14:paraId="1CAAF345" w14:textId="1D8C720A" w:rsidR="005770A2" w:rsidRDefault="00822ED0" w:rsidP="00017BD8">
            <w:pPr>
              <w:keepNext/>
              <w:keepLines/>
              <w:jc w:val="center"/>
            </w:pPr>
            <w:r>
              <w:t>DL1</w:t>
            </w:r>
          </w:p>
        </w:tc>
        <w:tc>
          <w:tcPr>
            <w:tcW w:w="1710" w:type="dxa"/>
            <w:shd w:val="clear" w:color="auto" w:fill="95B3D7" w:themeFill="accent1" w:themeFillTint="99"/>
          </w:tcPr>
          <w:p w14:paraId="6543598F" w14:textId="4FDFA03B" w:rsidR="005770A2" w:rsidRDefault="00822ED0" w:rsidP="00017BD8">
            <w:pPr>
              <w:keepNext/>
              <w:keepLines/>
              <w:jc w:val="center"/>
            </w:pPr>
            <w:r>
              <w:t>DL2</w:t>
            </w:r>
          </w:p>
        </w:tc>
        <w:tc>
          <w:tcPr>
            <w:tcW w:w="1350" w:type="dxa"/>
            <w:shd w:val="clear" w:color="auto" w:fill="95B3D7" w:themeFill="accent1" w:themeFillTint="99"/>
          </w:tcPr>
          <w:p w14:paraId="63CFA554" w14:textId="2A60ED49" w:rsidR="005770A2" w:rsidRDefault="00822ED0" w:rsidP="00017BD8">
            <w:pPr>
              <w:keepNext/>
              <w:keepLines/>
              <w:jc w:val="center"/>
            </w:pPr>
            <w:r>
              <w:t>DL3</w:t>
            </w:r>
          </w:p>
        </w:tc>
        <w:tc>
          <w:tcPr>
            <w:tcW w:w="1525" w:type="dxa"/>
            <w:shd w:val="clear" w:color="auto" w:fill="95B3D7" w:themeFill="accent1" w:themeFillTint="99"/>
          </w:tcPr>
          <w:p w14:paraId="30067450" w14:textId="266AC05D" w:rsidR="005770A2" w:rsidRDefault="00822ED0" w:rsidP="00017BD8">
            <w:pPr>
              <w:keepNext/>
              <w:keepLines/>
              <w:jc w:val="center"/>
            </w:pPr>
            <w:r>
              <w:t>DL4</w:t>
            </w:r>
          </w:p>
        </w:tc>
      </w:tr>
      <w:tr w:rsidR="005E4723" w14:paraId="0893DEAE" w14:textId="77777777" w:rsidTr="00017BD8">
        <w:tc>
          <w:tcPr>
            <w:tcW w:w="3595" w:type="dxa"/>
          </w:tcPr>
          <w:p w14:paraId="73AE6AC0" w14:textId="77777777" w:rsidR="005E4723" w:rsidRDefault="005E4723" w:rsidP="00017BD8">
            <w:pPr>
              <w:keepNext/>
              <w:keepLines/>
            </w:pPr>
            <w:r>
              <w:t>Single Transmission</w:t>
            </w:r>
          </w:p>
        </w:tc>
        <w:tc>
          <w:tcPr>
            <w:tcW w:w="1170" w:type="dxa"/>
            <w:shd w:val="clear" w:color="auto" w:fill="FF7C80"/>
          </w:tcPr>
          <w:p w14:paraId="05424B1A" w14:textId="77777777" w:rsidR="005E4723" w:rsidRDefault="005E4723" w:rsidP="00017BD8">
            <w:pPr>
              <w:keepNext/>
              <w:keepLines/>
              <w:jc w:val="center"/>
            </w:pPr>
            <w:r>
              <w:t>0.9890100</w:t>
            </w:r>
          </w:p>
        </w:tc>
        <w:tc>
          <w:tcPr>
            <w:tcW w:w="1710" w:type="dxa"/>
            <w:shd w:val="clear" w:color="auto" w:fill="FF7C80"/>
          </w:tcPr>
          <w:p w14:paraId="5B47E7F4" w14:textId="77777777" w:rsidR="005E4723" w:rsidRDefault="005E4723" w:rsidP="00017BD8">
            <w:pPr>
              <w:keepNext/>
              <w:keepLines/>
              <w:jc w:val="center"/>
            </w:pPr>
            <w:r>
              <w:t>0.9890100</w:t>
            </w:r>
          </w:p>
        </w:tc>
        <w:tc>
          <w:tcPr>
            <w:tcW w:w="1350" w:type="dxa"/>
            <w:shd w:val="clear" w:color="auto" w:fill="FF7C80"/>
          </w:tcPr>
          <w:p w14:paraId="709A6EBA" w14:textId="77777777" w:rsidR="005E4723" w:rsidRDefault="005E4723" w:rsidP="00017BD8">
            <w:pPr>
              <w:keepNext/>
              <w:keepLines/>
            </w:pPr>
            <w:r>
              <w:t>0.9980010</w:t>
            </w:r>
          </w:p>
        </w:tc>
        <w:tc>
          <w:tcPr>
            <w:tcW w:w="1525" w:type="dxa"/>
            <w:shd w:val="clear" w:color="auto" w:fill="FF7C80"/>
          </w:tcPr>
          <w:p w14:paraId="6F96D5C5" w14:textId="77777777" w:rsidR="005E4723" w:rsidRDefault="005E4723" w:rsidP="00017BD8">
            <w:pPr>
              <w:keepNext/>
              <w:keepLines/>
            </w:pPr>
            <w:r>
              <w:t>0.9980010</w:t>
            </w:r>
          </w:p>
        </w:tc>
      </w:tr>
      <w:tr w:rsidR="005E4723" w14:paraId="69C2D3B5" w14:textId="77777777" w:rsidTr="00017BD8">
        <w:tc>
          <w:tcPr>
            <w:tcW w:w="3595" w:type="dxa"/>
          </w:tcPr>
          <w:p w14:paraId="2BD27348" w14:textId="5FE0C0ED" w:rsidR="005E4723" w:rsidRDefault="005E4723" w:rsidP="00017BD8">
            <w:pPr>
              <w:keepNext/>
              <w:keepLines/>
            </w:pPr>
            <w:r>
              <w:t>Two transmissions (single DCCH)</w:t>
            </w:r>
          </w:p>
        </w:tc>
        <w:tc>
          <w:tcPr>
            <w:tcW w:w="1170" w:type="dxa"/>
            <w:shd w:val="clear" w:color="auto" w:fill="FF7C80"/>
          </w:tcPr>
          <w:p w14:paraId="439D623B" w14:textId="7C8F7D54" w:rsidR="005E4723" w:rsidRDefault="005E4723" w:rsidP="00017BD8">
            <w:pPr>
              <w:keepNext/>
              <w:keepLines/>
              <w:jc w:val="center"/>
            </w:pPr>
            <w:r>
              <w:t>0.9989001</w:t>
            </w:r>
          </w:p>
        </w:tc>
        <w:tc>
          <w:tcPr>
            <w:tcW w:w="1710" w:type="dxa"/>
            <w:shd w:val="clear" w:color="auto" w:fill="FF7C80"/>
          </w:tcPr>
          <w:p w14:paraId="07CE3972" w14:textId="4970F69C" w:rsidR="005E4723" w:rsidRDefault="005E4723" w:rsidP="00017BD8">
            <w:pPr>
              <w:keepNext/>
              <w:keepLines/>
              <w:jc w:val="center"/>
            </w:pPr>
            <w:r>
              <w:t>0.9989990</w:t>
            </w:r>
          </w:p>
        </w:tc>
        <w:tc>
          <w:tcPr>
            <w:tcW w:w="1350" w:type="dxa"/>
            <w:shd w:val="clear" w:color="auto" w:fill="FF7C80"/>
          </w:tcPr>
          <w:p w14:paraId="0D7E6CE2" w14:textId="63351DD5" w:rsidR="005E4723" w:rsidRDefault="005E4723" w:rsidP="00017BD8">
            <w:pPr>
              <w:keepNext/>
              <w:keepLines/>
            </w:pPr>
            <w:r>
              <w:t>0.9989990</w:t>
            </w:r>
          </w:p>
        </w:tc>
        <w:tc>
          <w:tcPr>
            <w:tcW w:w="1525" w:type="dxa"/>
            <w:shd w:val="clear" w:color="auto" w:fill="FF7C80"/>
          </w:tcPr>
          <w:p w14:paraId="4623E2DB" w14:textId="4DB02455" w:rsidR="005E4723" w:rsidRDefault="005E4723" w:rsidP="00017BD8">
            <w:pPr>
              <w:keepNext/>
              <w:keepLines/>
            </w:pPr>
            <w:r>
              <w:t>0.9989999</w:t>
            </w:r>
          </w:p>
        </w:tc>
      </w:tr>
      <w:tr w:rsidR="005E4723" w14:paraId="1F2F3A42" w14:textId="77777777" w:rsidTr="00017BD8">
        <w:tc>
          <w:tcPr>
            <w:tcW w:w="3595" w:type="dxa"/>
          </w:tcPr>
          <w:p w14:paraId="5532C4BB" w14:textId="5AB7B677" w:rsidR="005E4723" w:rsidRDefault="005E4723" w:rsidP="00017BD8">
            <w:pPr>
              <w:keepNext/>
              <w:keepLines/>
            </w:pPr>
            <w:r>
              <w:t>Two transmissions (separate DCCH)</w:t>
            </w:r>
          </w:p>
        </w:tc>
        <w:tc>
          <w:tcPr>
            <w:tcW w:w="1170" w:type="dxa"/>
            <w:shd w:val="clear" w:color="auto" w:fill="FF7C80"/>
          </w:tcPr>
          <w:p w14:paraId="17B21CB1" w14:textId="7D57802A" w:rsidR="005E4723" w:rsidRDefault="005E4723" w:rsidP="00017BD8">
            <w:pPr>
              <w:keepNext/>
              <w:keepLines/>
              <w:jc w:val="center"/>
            </w:pPr>
            <w:r>
              <w:t>0.9998792</w:t>
            </w:r>
          </w:p>
        </w:tc>
        <w:tc>
          <w:tcPr>
            <w:tcW w:w="1710" w:type="dxa"/>
            <w:shd w:val="clear" w:color="auto" w:fill="FF7C80"/>
          </w:tcPr>
          <w:p w14:paraId="27037537" w14:textId="20DCD5A7" w:rsidR="005E4723" w:rsidRDefault="005E4723" w:rsidP="00017BD8">
            <w:pPr>
              <w:keepNext/>
              <w:keepLines/>
              <w:jc w:val="center"/>
            </w:pPr>
            <w:r>
              <w:t>0.9999879</w:t>
            </w:r>
          </w:p>
        </w:tc>
        <w:tc>
          <w:tcPr>
            <w:tcW w:w="1350" w:type="dxa"/>
            <w:shd w:val="clear" w:color="auto" w:fill="00CC00"/>
          </w:tcPr>
          <w:p w14:paraId="4AB47A53" w14:textId="52FD2E06" w:rsidR="005E4723" w:rsidRDefault="005E4723" w:rsidP="00017BD8">
            <w:pPr>
              <w:keepNext/>
              <w:keepLines/>
            </w:pPr>
            <w:r>
              <w:t>0.9999960</w:t>
            </w:r>
          </w:p>
        </w:tc>
        <w:tc>
          <w:tcPr>
            <w:tcW w:w="1525" w:type="dxa"/>
            <w:shd w:val="clear" w:color="auto" w:fill="00CC00"/>
          </w:tcPr>
          <w:p w14:paraId="08C5969A" w14:textId="55DB8B86" w:rsidR="005E4723" w:rsidRDefault="005E4723" w:rsidP="00017BD8">
            <w:pPr>
              <w:keepNext/>
              <w:keepLines/>
            </w:pPr>
            <w:r>
              <w:t>0.9999980</w:t>
            </w:r>
          </w:p>
        </w:tc>
      </w:tr>
      <w:tr w:rsidR="005E4723" w14:paraId="6AB4A3B5" w14:textId="77777777" w:rsidTr="00017BD8">
        <w:tc>
          <w:tcPr>
            <w:tcW w:w="3595" w:type="dxa"/>
          </w:tcPr>
          <w:p w14:paraId="7240B306" w14:textId="77777777" w:rsidR="005E4723" w:rsidRDefault="005E4723" w:rsidP="00017BD8">
            <w:pPr>
              <w:keepNext/>
              <w:keepLines/>
            </w:pPr>
            <w:r>
              <w:t>NACK based retransmission</w:t>
            </w:r>
          </w:p>
        </w:tc>
        <w:tc>
          <w:tcPr>
            <w:tcW w:w="1170" w:type="dxa"/>
            <w:shd w:val="clear" w:color="auto" w:fill="FF7C80"/>
          </w:tcPr>
          <w:p w14:paraId="3720D914" w14:textId="77777777" w:rsidR="005E4723" w:rsidRDefault="005E4723" w:rsidP="00017BD8">
            <w:pPr>
              <w:keepNext/>
              <w:keepLines/>
              <w:jc w:val="center"/>
            </w:pPr>
            <w:r>
              <w:t>0.9998684</w:t>
            </w:r>
          </w:p>
        </w:tc>
        <w:tc>
          <w:tcPr>
            <w:tcW w:w="1710" w:type="dxa"/>
            <w:shd w:val="clear" w:color="auto" w:fill="FF7C80"/>
          </w:tcPr>
          <w:p w14:paraId="02349D53" w14:textId="77777777" w:rsidR="005E4723" w:rsidRDefault="005E4723" w:rsidP="00017BD8">
            <w:pPr>
              <w:keepNext/>
              <w:keepLines/>
              <w:jc w:val="center"/>
            </w:pPr>
            <w:r>
              <w:t>0.9999769</w:t>
            </w:r>
          </w:p>
        </w:tc>
        <w:tc>
          <w:tcPr>
            <w:tcW w:w="1350" w:type="dxa"/>
            <w:shd w:val="clear" w:color="auto" w:fill="00CC00"/>
          </w:tcPr>
          <w:p w14:paraId="37843073" w14:textId="77777777" w:rsidR="005E4723" w:rsidRDefault="005E4723" w:rsidP="00017BD8">
            <w:pPr>
              <w:keepNext/>
              <w:keepLines/>
            </w:pPr>
            <w:r>
              <w:t>0.9999940</w:t>
            </w:r>
          </w:p>
        </w:tc>
        <w:tc>
          <w:tcPr>
            <w:tcW w:w="1525" w:type="dxa"/>
            <w:shd w:val="clear" w:color="auto" w:fill="00CC00"/>
          </w:tcPr>
          <w:p w14:paraId="65438791" w14:textId="77777777" w:rsidR="005E4723" w:rsidRDefault="005E4723" w:rsidP="00017BD8">
            <w:pPr>
              <w:keepNext/>
              <w:keepLines/>
            </w:pPr>
            <w:r>
              <w:t>0.9999960</w:t>
            </w:r>
          </w:p>
        </w:tc>
      </w:tr>
    </w:tbl>
    <w:p w14:paraId="0F3CC52E" w14:textId="15DCE277" w:rsidR="005E4723" w:rsidRDefault="005E4723">
      <w:pPr>
        <w:rPr>
          <w:sz w:val="20"/>
          <w:lang w:eastAsia="sv-SE"/>
        </w:rPr>
      </w:pPr>
    </w:p>
    <w:p w14:paraId="55E89B4A" w14:textId="1B284D11" w:rsidR="00580BE9" w:rsidRPr="00017BD8" w:rsidRDefault="00580BE9">
      <w:pPr>
        <w:rPr>
          <w:b/>
          <w:szCs w:val="22"/>
          <w:lang w:eastAsia="sv-SE"/>
        </w:rPr>
      </w:pPr>
      <w:r w:rsidRPr="00017BD8">
        <w:rPr>
          <w:b/>
          <w:szCs w:val="22"/>
          <w:u w:val="single"/>
          <w:lang w:eastAsia="sv-SE"/>
        </w:rPr>
        <w:t xml:space="preserve">Observation 1: </w:t>
      </w:r>
      <w:r w:rsidRPr="00017BD8">
        <w:rPr>
          <w:szCs w:val="22"/>
          <w:lang w:eastAsia="sv-SE"/>
        </w:rPr>
        <w:t>For DL URLLC, single transmission schemes are unlikely to meet the reliability requirements (10</w:t>
      </w:r>
      <w:r w:rsidRPr="00017BD8">
        <w:rPr>
          <w:szCs w:val="22"/>
          <w:vertAlign w:val="superscript"/>
          <w:lang w:eastAsia="sv-SE"/>
        </w:rPr>
        <w:t>-5</w:t>
      </w:r>
      <w:r w:rsidRPr="00017BD8">
        <w:rPr>
          <w:szCs w:val="22"/>
          <w:lang w:eastAsia="sv-SE"/>
        </w:rPr>
        <w:t xml:space="preserve"> packet reliability). As a result, multiple transmission schemes need to be considered.</w:t>
      </w:r>
    </w:p>
    <w:p w14:paraId="1BFF60B0" w14:textId="7EFA456B" w:rsidR="00DC71FC" w:rsidRPr="00C34CA7" w:rsidRDefault="00C34CA7">
      <w:pPr>
        <w:rPr>
          <w:b/>
          <w:sz w:val="28"/>
          <w:szCs w:val="28"/>
          <w:lang w:eastAsia="sv-SE"/>
        </w:rPr>
      </w:pPr>
      <w:r w:rsidRPr="00C34CA7">
        <w:rPr>
          <w:b/>
          <w:sz w:val="28"/>
          <w:szCs w:val="28"/>
          <w:lang w:eastAsia="sv-SE"/>
        </w:rPr>
        <w:t>3.2 Uplink</w:t>
      </w:r>
    </w:p>
    <w:p w14:paraId="3E9E24CD" w14:textId="7E179614" w:rsidR="00EE5B12" w:rsidRDefault="00D12159" w:rsidP="00EE5B12">
      <w:pPr>
        <w:rPr>
          <w:szCs w:val="22"/>
        </w:rPr>
      </w:pPr>
      <w:r>
        <w:rPr>
          <w:szCs w:val="22"/>
        </w:rPr>
        <w:t xml:space="preserve">Sets of </w:t>
      </w:r>
      <w:r w:rsidR="00580BE9">
        <w:rPr>
          <w:szCs w:val="22"/>
        </w:rPr>
        <w:t xml:space="preserve">assumptions for the </w:t>
      </w:r>
      <w:r w:rsidR="00DC71FC">
        <w:rPr>
          <w:szCs w:val="22"/>
        </w:rPr>
        <w:t>probabilit</w:t>
      </w:r>
      <w:r w:rsidR="00580BE9">
        <w:rPr>
          <w:szCs w:val="22"/>
        </w:rPr>
        <w:t>y</w:t>
      </w:r>
      <w:r w:rsidR="00DC71FC">
        <w:rPr>
          <w:szCs w:val="22"/>
        </w:rPr>
        <w:t xml:space="preserve"> </w:t>
      </w:r>
      <w:r w:rsidR="00580BE9">
        <w:rPr>
          <w:szCs w:val="22"/>
        </w:rPr>
        <w:t>of</w:t>
      </w:r>
      <w:r w:rsidR="00DC71FC">
        <w:rPr>
          <w:szCs w:val="22"/>
        </w:rPr>
        <w:t xml:space="preserve"> </w:t>
      </w:r>
      <w:r w:rsidR="00973038">
        <w:rPr>
          <w:szCs w:val="22"/>
        </w:rPr>
        <w:t>s</w:t>
      </w:r>
      <w:r w:rsidR="00DC71FC">
        <w:rPr>
          <w:szCs w:val="22"/>
        </w:rPr>
        <w:t>uccessful decoding of SR, SG (DCCH), uplink data</w:t>
      </w:r>
      <w:r w:rsidR="00580BE9">
        <w:rPr>
          <w:szCs w:val="22"/>
        </w:rPr>
        <w:t xml:space="preserve"> channel</w:t>
      </w:r>
      <w:r w:rsidR="00DC71FC">
        <w:rPr>
          <w:szCs w:val="22"/>
        </w:rPr>
        <w:t xml:space="preserve"> (USCH), and NACK are provided in Table 4</w:t>
      </w:r>
      <w:r>
        <w:rPr>
          <w:szCs w:val="22"/>
        </w:rPr>
        <w:t>.  Similar to DL analysis, f</w:t>
      </w:r>
      <w:r w:rsidRPr="00D12159">
        <w:rPr>
          <w:szCs w:val="22"/>
        </w:rPr>
        <w:t xml:space="preserve">or the sake of discussion and comparison, we consider four sets of assumptions, namely </w:t>
      </w:r>
      <w:r>
        <w:rPr>
          <w:szCs w:val="22"/>
        </w:rPr>
        <w:t>U</w:t>
      </w:r>
      <w:r w:rsidRPr="00D12159">
        <w:rPr>
          <w:szCs w:val="22"/>
        </w:rPr>
        <w:t xml:space="preserve">L1, </w:t>
      </w:r>
      <w:r>
        <w:rPr>
          <w:szCs w:val="22"/>
        </w:rPr>
        <w:t>U</w:t>
      </w:r>
      <w:r w:rsidRPr="00D12159">
        <w:rPr>
          <w:szCs w:val="22"/>
        </w:rPr>
        <w:t xml:space="preserve">L2, </w:t>
      </w:r>
      <w:r>
        <w:rPr>
          <w:szCs w:val="22"/>
        </w:rPr>
        <w:t>U</w:t>
      </w:r>
      <w:r w:rsidRPr="00D12159">
        <w:rPr>
          <w:szCs w:val="22"/>
        </w:rPr>
        <w:t xml:space="preserve">L3, and </w:t>
      </w:r>
      <w:r>
        <w:rPr>
          <w:szCs w:val="22"/>
        </w:rPr>
        <w:t>U</w:t>
      </w:r>
      <w:r w:rsidRPr="00D12159">
        <w:rPr>
          <w:szCs w:val="22"/>
        </w:rPr>
        <w:t>L4, for typical values of the probabilities of successful decoding o</w:t>
      </w:r>
      <w:r>
        <w:rPr>
          <w:szCs w:val="22"/>
        </w:rPr>
        <w:t>f SR</w:t>
      </w:r>
      <w:r w:rsidRPr="00D12159">
        <w:rPr>
          <w:szCs w:val="22"/>
        </w:rPr>
        <w:t xml:space="preserve">, </w:t>
      </w:r>
      <w:r>
        <w:rPr>
          <w:szCs w:val="22"/>
        </w:rPr>
        <w:t>SG (DCCH), U</w:t>
      </w:r>
      <w:r w:rsidRPr="00D12159">
        <w:rPr>
          <w:szCs w:val="22"/>
        </w:rPr>
        <w:t xml:space="preserve">SCH(initial), </w:t>
      </w:r>
      <w:r>
        <w:rPr>
          <w:szCs w:val="22"/>
        </w:rPr>
        <w:t>U</w:t>
      </w:r>
      <w:r w:rsidRPr="00D12159">
        <w:rPr>
          <w:szCs w:val="22"/>
        </w:rPr>
        <w:t>SCH (2</w:t>
      </w:r>
      <w:r w:rsidRPr="00D12159">
        <w:rPr>
          <w:szCs w:val="22"/>
          <w:vertAlign w:val="superscript"/>
        </w:rPr>
        <w:t>nd</w:t>
      </w:r>
      <w:r w:rsidRPr="00D12159">
        <w:rPr>
          <w:szCs w:val="22"/>
        </w:rPr>
        <w:t xml:space="preserve"> </w:t>
      </w:r>
      <w:proofErr w:type="spellStart"/>
      <w:r w:rsidRPr="00D12159">
        <w:rPr>
          <w:szCs w:val="22"/>
        </w:rPr>
        <w:t>tx</w:t>
      </w:r>
      <w:proofErr w:type="spellEnd"/>
      <w:r w:rsidRPr="00D12159">
        <w:rPr>
          <w:szCs w:val="22"/>
        </w:rPr>
        <w:t>) and NACK.</w:t>
      </w:r>
    </w:p>
    <w:p w14:paraId="3833764F" w14:textId="77777777" w:rsidR="00C503CB" w:rsidRDefault="00C503CB" w:rsidP="00EE5B12">
      <w:pPr>
        <w:rPr>
          <w:szCs w:val="22"/>
        </w:rPr>
      </w:pPr>
    </w:p>
    <w:p w14:paraId="7CEEF3BB" w14:textId="53F6A051" w:rsidR="00563A16" w:rsidRPr="00EE5B12" w:rsidRDefault="00563A16" w:rsidP="00EE5B12">
      <w:pPr>
        <w:jc w:val="center"/>
        <w:rPr>
          <w:szCs w:val="22"/>
        </w:rPr>
      </w:pPr>
      <w:r w:rsidRPr="00EE5B12">
        <w:rPr>
          <w:b/>
          <w:szCs w:val="22"/>
        </w:rPr>
        <w:t>Table 4</w:t>
      </w:r>
      <w:r w:rsidR="00EE5B12" w:rsidRPr="00EE5B12">
        <w:rPr>
          <w:b/>
          <w:szCs w:val="22"/>
        </w:rPr>
        <w:t>. Probability of successfully decoding SR, SG, USCH, and NACK</w:t>
      </w:r>
    </w:p>
    <w:tbl>
      <w:tblPr>
        <w:tblStyle w:val="TableGrid"/>
        <w:tblW w:w="0" w:type="auto"/>
        <w:tblLayout w:type="fixed"/>
        <w:tblLook w:val="04A0" w:firstRow="1" w:lastRow="0" w:firstColumn="1" w:lastColumn="0" w:noHBand="0" w:noVBand="1"/>
      </w:tblPr>
      <w:tblGrid>
        <w:gridCol w:w="4135"/>
        <w:gridCol w:w="1080"/>
        <w:gridCol w:w="1350"/>
        <w:gridCol w:w="1260"/>
        <w:gridCol w:w="1525"/>
      </w:tblGrid>
      <w:tr w:rsidR="00580BE9" w14:paraId="56647759" w14:textId="77777777" w:rsidTr="00017BD8">
        <w:tc>
          <w:tcPr>
            <w:tcW w:w="4135" w:type="dxa"/>
            <w:vMerge w:val="restart"/>
            <w:shd w:val="clear" w:color="auto" w:fill="95B3D7" w:themeFill="accent1" w:themeFillTint="99"/>
            <w:vAlign w:val="center"/>
          </w:tcPr>
          <w:p w14:paraId="1B764D77" w14:textId="77777777" w:rsidR="00580BE9" w:rsidRDefault="00580BE9" w:rsidP="00017BD8">
            <w:pPr>
              <w:jc w:val="left"/>
            </w:pPr>
            <w:r>
              <w:t>Event</w:t>
            </w:r>
          </w:p>
        </w:tc>
        <w:tc>
          <w:tcPr>
            <w:tcW w:w="5215" w:type="dxa"/>
            <w:gridSpan w:val="4"/>
            <w:shd w:val="clear" w:color="auto" w:fill="95B3D7" w:themeFill="accent1" w:themeFillTint="99"/>
          </w:tcPr>
          <w:p w14:paraId="24867C8A" w14:textId="145B9D7A" w:rsidR="00580BE9" w:rsidRDefault="008C0670" w:rsidP="00E9712C">
            <w:pPr>
              <w:jc w:val="center"/>
            </w:pPr>
            <w:r>
              <w:t>Sets of a</w:t>
            </w:r>
            <w:r w:rsidR="00580BE9">
              <w:t>ssumption</w:t>
            </w:r>
            <w:r>
              <w:t>s</w:t>
            </w:r>
            <w:r w:rsidR="00580BE9">
              <w:t xml:space="preserve"> for the probability of successful decoding</w:t>
            </w:r>
          </w:p>
        </w:tc>
      </w:tr>
      <w:tr w:rsidR="00580BE9" w14:paraId="6D8F2E4F" w14:textId="77777777" w:rsidTr="00017BD8">
        <w:tc>
          <w:tcPr>
            <w:tcW w:w="4135" w:type="dxa"/>
            <w:vMerge/>
          </w:tcPr>
          <w:p w14:paraId="36819469" w14:textId="77777777" w:rsidR="00580BE9" w:rsidRDefault="00580BE9" w:rsidP="00E9712C"/>
        </w:tc>
        <w:tc>
          <w:tcPr>
            <w:tcW w:w="1080" w:type="dxa"/>
            <w:shd w:val="clear" w:color="auto" w:fill="95B3D7" w:themeFill="accent1" w:themeFillTint="99"/>
          </w:tcPr>
          <w:p w14:paraId="24274BE7" w14:textId="500C9CA6" w:rsidR="00580BE9" w:rsidRDefault="00580BE9" w:rsidP="00017BD8">
            <w:pPr>
              <w:jc w:val="center"/>
            </w:pPr>
            <w:r>
              <w:t>UL1</w:t>
            </w:r>
          </w:p>
        </w:tc>
        <w:tc>
          <w:tcPr>
            <w:tcW w:w="1350" w:type="dxa"/>
            <w:shd w:val="clear" w:color="auto" w:fill="95B3D7" w:themeFill="accent1" w:themeFillTint="99"/>
          </w:tcPr>
          <w:p w14:paraId="1297998A" w14:textId="50CF0FB3" w:rsidR="00580BE9" w:rsidRDefault="00580BE9" w:rsidP="00017BD8">
            <w:pPr>
              <w:jc w:val="center"/>
            </w:pPr>
            <w:r>
              <w:t>UL2</w:t>
            </w:r>
          </w:p>
        </w:tc>
        <w:tc>
          <w:tcPr>
            <w:tcW w:w="1260" w:type="dxa"/>
            <w:shd w:val="clear" w:color="auto" w:fill="95B3D7" w:themeFill="accent1" w:themeFillTint="99"/>
          </w:tcPr>
          <w:p w14:paraId="5CE9F496" w14:textId="713CBDD3" w:rsidR="00580BE9" w:rsidRDefault="00580BE9" w:rsidP="00017BD8">
            <w:pPr>
              <w:jc w:val="center"/>
            </w:pPr>
            <w:r>
              <w:t>UL3</w:t>
            </w:r>
          </w:p>
        </w:tc>
        <w:tc>
          <w:tcPr>
            <w:tcW w:w="1525" w:type="dxa"/>
            <w:shd w:val="clear" w:color="auto" w:fill="95B3D7" w:themeFill="accent1" w:themeFillTint="99"/>
          </w:tcPr>
          <w:p w14:paraId="1658F3D7" w14:textId="607AC297" w:rsidR="00580BE9" w:rsidRDefault="00580BE9" w:rsidP="00017BD8">
            <w:pPr>
              <w:jc w:val="center"/>
            </w:pPr>
            <w:r>
              <w:t>UL4</w:t>
            </w:r>
          </w:p>
        </w:tc>
      </w:tr>
      <w:tr w:rsidR="00DC71FC" w14:paraId="7746108E" w14:textId="77777777" w:rsidTr="00E9712C">
        <w:tc>
          <w:tcPr>
            <w:tcW w:w="4135" w:type="dxa"/>
          </w:tcPr>
          <w:p w14:paraId="67437A87" w14:textId="74ED80F7" w:rsidR="00DC71FC" w:rsidRDefault="00DC71FC" w:rsidP="00E9712C">
            <w:r>
              <w:t>SR</w:t>
            </w:r>
          </w:p>
        </w:tc>
        <w:tc>
          <w:tcPr>
            <w:tcW w:w="1080" w:type="dxa"/>
          </w:tcPr>
          <w:p w14:paraId="22C08E26" w14:textId="77777777" w:rsidR="00DC71FC" w:rsidRDefault="00DC71FC" w:rsidP="00017BD8">
            <w:pPr>
              <w:jc w:val="center"/>
            </w:pPr>
            <w:r>
              <w:t>0.999</w:t>
            </w:r>
          </w:p>
        </w:tc>
        <w:tc>
          <w:tcPr>
            <w:tcW w:w="1350" w:type="dxa"/>
          </w:tcPr>
          <w:p w14:paraId="5019FA02" w14:textId="77777777" w:rsidR="00DC71FC" w:rsidRDefault="00DC71FC" w:rsidP="00017BD8">
            <w:pPr>
              <w:jc w:val="center"/>
            </w:pPr>
            <w:r>
              <w:t>0.999</w:t>
            </w:r>
          </w:p>
        </w:tc>
        <w:tc>
          <w:tcPr>
            <w:tcW w:w="1260" w:type="dxa"/>
          </w:tcPr>
          <w:p w14:paraId="0F98ED08" w14:textId="77777777" w:rsidR="00DC71FC" w:rsidRDefault="00DC71FC" w:rsidP="00017BD8">
            <w:pPr>
              <w:jc w:val="center"/>
            </w:pPr>
            <w:r>
              <w:t>0.999</w:t>
            </w:r>
          </w:p>
        </w:tc>
        <w:tc>
          <w:tcPr>
            <w:tcW w:w="1525" w:type="dxa"/>
          </w:tcPr>
          <w:p w14:paraId="78C9F843" w14:textId="77777777" w:rsidR="00DC71FC" w:rsidRDefault="00DC71FC" w:rsidP="00017BD8">
            <w:pPr>
              <w:jc w:val="center"/>
            </w:pPr>
            <w:r>
              <w:t>0.999</w:t>
            </w:r>
          </w:p>
        </w:tc>
      </w:tr>
      <w:tr w:rsidR="00DC71FC" w14:paraId="7B1830FA" w14:textId="77777777" w:rsidTr="00E9712C">
        <w:tc>
          <w:tcPr>
            <w:tcW w:w="4135" w:type="dxa"/>
          </w:tcPr>
          <w:p w14:paraId="60365E7E" w14:textId="0E0F41DA" w:rsidR="00DC71FC" w:rsidRDefault="00DC71FC" w:rsidP="00DC71FC">
            <w:r>
              <w:t>SG (DCCH)</w:t>
            </w:r>
          </w:p>
        </w:tc>
        <w:tc>
          <w:tcPr>
            <w:tcW w:w="1080" w:type="dxa"/>
          </w:tcPr>
          <w:p w14:paraId="20D3E1D7" w14:textId="5315284E" w:rsidR="00DC71FC" w:rsidRDefault="00DC71FC" w:rsidP="00017BD8">
            <w:pPr>
              <w:jc w:val="center"/>
            </w:pPr>
            <w:r>
              <w:t>0.999</w:t>
            </w:r>
          </w:p>
        </w:tc>
        <w:tc>
          <w:tcPr>
            <w:tcW w:w="1350" w:type="dxa"/>
          </w:tcPr>
          <w:p w14:paraId="7B8BB551" w14:textId="6DB81D69" w:rsidR="00DC71FC" w:rsidRDefault="00DC71FC" w:rsidP="00017BD8">
            <w:pPr>
              <w:jc w:val="center"/>
            </w:pPr>
            <w:r>
              <w:t>0.999</w:t>
            </w:r>
          </w:p>
        </w:tc>
        <w:tc>
          <w:tcPr>
            <w:tcW w:w="1260" w:type="dxa"/>
          </w:tcPr>
          <w:p w14:paraId="39B7D7D1" w14:textId="4B4D469F" w:rsidR="00DC71FC" w:rsidRDefault="00DC71FC" w:rsidP="00017BD8">
            <w:pPr>
              <w:jc w:val="center"/>
            </w:pPr>
            <w:r>
              <w:t>0.999</w:t>
            </w:r>
          </w:p>
        </w:tc>
        <w:tc>
          <w:tcPr>
            <w:tcW w:w="1525" w:type="dxa"/>
          </w:tcPr>
          <w:p w14:paraId="5CDF3C46" w14:textId="6E9B16CE" w:rsidR="00DC71FC" w:rsidRDefault="00DC71FC" w:rsidP="00017BD8">
            <w:pPr>
              <w:jc w:val="center"/>
            </w:pPr>
            <w:r>
              <w:t>0.999</w:t>
            </w:r>
          </w:p>
        </w:tc>
      </w:tr>
      <w:tr w:rsidR="00DC71FC" w14:paraId="6F874D06" w14:textId="77777777" w:rsidTr="00E9712C">
        <w:tc>
          <w:tcPr>
            <w:tcW w:w="4135" w:type="dxa"/>
          </w:tcPr>
          <w:p w14:paraId="55F61F48" w14:textId="02CEE430" w:rsidR="00DC71FC" w:rsidRDefault="00DC71FC" w:rsidP="00E9712C">
            <w:r>
              <w:t>USCH (initial)</w:t>
            </w:r>
          </w:p>
        </w:tc>
        <w:tc>
          <w:tcPr>
            <w:tcW w:w="1080" w:type="dxa"/>
          </w:tcPr>
          <w:p w14:paraId="5E1AE532" w14:textId="77777777" w:rsidR="00DC71FC" w:rsidRDefault="00DC71FC" w:rsidP="00017BD8">
            <w:pPr>
              <w:jc w:val="center"/>
            </w:pPr>
            <w:r>
              <w:t>0.99</w:t>
            </w:r>
          </w:p>
        </w:tc>
        <w:tc>
          <w:tcPr>
            <w:tcW w:w="1350" w:type="dxa"/>
          </w:tcPr>
          <w:p w14:paraId="48D7996A" w14:textId="77777777" w:rsidR="00DC71FC" w:rsidRDefault="00DC71FC" w:rsidP="00017BD8">
            <w:pPr>
              <w:jc w:val="center"/>
            </w:pPr>
            <w:r>
              <w:t>0.99</w:t>
            </w:r>
          </w:p>
        </w:tc>
        <w:tc>
          <w:tcPr>
            <w:tcW w:w="1260" w:type="dxa"/>
          </w:tcPr>
          <w:p w14:paraId="122540B7" w14:textId="77777777" w:rsidR="00DC71FC" w:rsidRDefault="00DC71FC" w:rsidP="00017BD8">
            <w:pPr>
              <w:jc w:val="center"/>
            </w:pPr>
            <w:r>
              <w:t>0.999</w:t>
            </w:r>
          </w:p>
        </w:tc>
        <w:tc>
          <w:tcPr>
            <w:tcW w:w="1525" w:type="dxa"/>
          </w:tcPr>
          <w:p w14:paraId="3A3071B7" w14:textId="77777777" w:rsidR="00DC71FC" w:rsidRDefault="00DC71FC" w:rsidP="00017BD8">
            <w:pPr>
              <w:jc w:val="center"/>
            </w:pPr>
            <w:r>
              <w:t>0.999</w:t>
            </w:r>
          </w:p>
        </w:tc>
      </w:tr>
      <w:tr w:rsidR="00DC71FC" w14:paraId="4FC96D04" w14:textId="77777777" w:rsidTr="00E9712C">
        <w:tc>
          <w:tcPr>
            <w:tcW w:w="4135" w:type="dxa"/>
          </w:tcPr>
          <w:p w14:paraId="34A2CD53" w14:textId="71439A7E" w:rsidR="00DC71FC" w:rsidRDefault="00DC71FC" w:rsidP="00E9712C">
            <w:r>
              <w:t>USCH (2</w:t>
            </w:r>
            <w:r w:rsidRPr="002A2712">
              <w:rPr>
                <w:vertAlign w:val="superscript"/>
              </w:rPr>
              <w:t>nd</w:t>
            </w:r>
            <w:r>
              <w:t xml:space="preserve"> </w:t>
            </w:r>
            <w:proofErr w:type="spellStart"/>
            <w:r>
              <w:t>tx</w:t>
            </w:r>
            <w:proofErr w:type="spellEnd"/>
            <w:r>
              <w:t xml:space="preserve">/ </w:t>
            </w:r>
            <w:proofErr w:type="spellStart"/>
            <w:r>
              <w:t>retx</w:t>
            </w:r>
            <w:proofErr w:type="spellEnd"/>
            <w:r>
              <w:t xml:space="preserve"> with HARQ comb. gain)</w:t>
            </w:r>
          </w:p>
        </w:tc>
        <w:tc>
          <w:tcPr>
            <w:tcW w:w="1080" w:type="dxa"/>
          </w:tcPr>
          <w:p w14:paraId="64ABC397" w14:textId="77777777" w:rsidR="00DC71FC" w:rsidRDefault="00DC71FC" w:rsidP="00017BD8">
            <w:pPr>
              <w:jc w:val="center"/>
            </w:pPr>
            <w:r>
              <w:t>0.99</w:t>
            </w:r>
          </w:p>
        </w:tc>
        <w:tc>
          <w:tcPr>
            <w:tcW w:w="1350" w:type="dxa"/>
          </w:tcPr>
          <w:p w14:paraId="2C7B5AEA" w14:textId="77777777" w:rsidR="00DC71FC" w:rsidRDefault="00DC71FC" w:rsidP="00017BD8">
            <w:pPr>
              <w:jc w:val="center"/>
            </w:pPr>
            <w:r>
              <w:t>0.9999</w:t>
            </w:r>
          </w:p>
        </w:tc>
        <w:tc>
          <w:tcPr>
            <w:tcW w:w="1260" w:type="dxa"/>
          </w:tcPr>
          <w:p w14:paraId="135B7B6F" w14:textId="77777777" w:rsidR="00DC71FC" w:rsidRDefault="00DC71FC" w:rsidP="00017BD8">
            <w:pPr>
              <w:jc w:val="center"/>
            </w:pPr>
            <w:r>
              <w:t>0.999</w:t>
            </w:r>
          </w:p>
        </w:tc>
        <w:tc>
          <w:tcPr>
            <w:tcW w:w="1525" w:type="dxa"/>
          </w:tcPr>
          <w:p w14:paraId="379AFC2F" w14:textId="77777777" w:rsidR="00DC71FC" w:rsidRDefault="00DC71FC" w:rsidP="00017BD8">
            <w:pPr>
              <w:jc w:val="center"/>
            </w:pPr>
            <w:r>
              <w:t>0.99999</w:t>
            </w:r>
          </w:p>
        </w:tc>
      </w:tr>
      <w:tr w:rsidR="00DC71FC" w14:paraId="46E47758" w14:textId="77777777" w:rsidTr="00E9712C">
        <w:tc>
          <w:tcPr>
            <w:tcW w:w="4135" w:type="dxa"/>
          </w:tcPr>
          <w:p w14:paraId="7D681967" w14:textId="77777777" w:rsidR="00DC71FC" w:rsidRDefault="00DC71FC" w:rsidP="00E9712C">
            <w:r>
              <w:t>NACK</w:t>
            </w:r>
          </w:p>
        </w:tc>
        <w:tc>
          <w:tcPr>
            <w:tcW w:w="1080" w:type="dxa"/>
          </w:tcPr>
          <w:p w14:paraId="1DA3744A" w14:textId="77777777" w:rsidR="00DC71FC" w:rsidRDefault="00DC71FC" w:rsidP="00017BD8">
            <w:pPr>
              <w:jc w:val="center"/>
            </w:pPr>
            <w:r>
              <w:t>0.999</w:t>
            </w:r>
          </w:p>
        </w:tc>
        <w:tc>
          <w:tcPr>
            <w:tcW w:w="1350" w:type="dxa"/>
          </w:tcPr>
          <w:p w14:paraId="22B0F5B4" w14:textId="77777777" w:rsidR="00DC71FC" w:rsidRDefault="00DC71FC" w:rsidP="00017BD8">
            <w:pPr>
              <w:jc w:val="center"/>
            </w:pPr>
            <w:r>
              <w:t>0.999</w:t>
            </w:r>
          </w:p>
        </w:tc>
        <w:tc>
          <w:tcPr>
            <w:tcW w:w="1260" w:type="dxa"/>
          </w:tcPr>
          <w:p w14:paraId="79CEC46B" w14:textId="77777777" w:rsidR="00DC71FC" w:rsidRDefault="00DC71FC" w:rsidP="00017BD8">
            <w:pPr>
              <w:jc w:val="center"/>
            </w:pPr>
            <w:r>
              <w:t>0.999</w:t>
            </w:r>
          </w:p>
        </w:tc>
        <w:tc>
          <w:tcPr>
            <w:tcW w:w="1525" w:type="dxa"/>
          </w:tcPr>
          <w:p w14:paraId="0C522866" w14:textId="77777777" w:rsidR="00DC71FC" w:rsidRDefault="00DC71FC" w:rsidP="00017BD8">
            <w:pPr>
              <w:jc w:val="center"/>
            </w:pPr>
            <w:r>
              <w:t>0.999</w:t>
            </w:r>
          </w:p>
        </w:tc>
      </w:tr>
    </w:tbl>
    <w:p w14:paraId="13C9D527" w14:textId="77777777" w:rsidR="00DC71FC" w:rsidRDefault="00DC71FC">
      <w:pPr>
        <w:rPr>
          <w:b/>
          <w:sz w:val="28"/>
          <w:szCs w:val="28"/>
          <w:u w:val="single"/>
          <w:lang w:eastAsia="sv-SE"/>
        </w:rPr>
      </w:pPr>
    </w:p>
    <w:p w14:paraId="785200A0" w14:textId="6D4F9C79" w:rsidR="00563A16" w:rsidRDefault="00D21893" w:rsidP="00563A16">
      <w:r>
        <w:t xml:space="preserve">Accordingly, </w:t>
      </w:r>
      <w:r w:rsidR="00563A16">
        <w:t xml:space="preserve">the reliability for each </w:t>
      </w:r>
      <w:r>
        <w:t xml:space="preserve">UL </w:t>
      </w:r>
      <w:r w:rsidR="00563A16">
        <w:t xml:space="preserve">scheme can </w:t>
      </w:r>
      <w:r w:rsidR="00EE5B12">
        <w:t xml:space="preserve">then </w:t>
      </w:r>
      <w:r w:rsidR="00563A16">
        <w:t>be calculated as</w:t>
      </w:r>
      <w:r>
        <w:t xml:space="preserve"> shown in Table 5.</w:t>
      </w:r>
    </w:p>
    <w:p w14:paraId="2B465232" w14:textId="13555606" w:rsidR="00FE69A4" w:rsidRPr="00BC3CF4" w:rsidRDefault="00EE5B12" w:rsidP="00EE5B12">
      <w:pPr>
        <w:jc w:val="center"/>
        <w:rPr>
          <w:sz w:val="24"/>
          <w:szCs w:val="24"/>
        </w:rPr>
      </w:pPr>
      <w:r>
        <w:rPr>
          <w:b/>
          <w:szCs w:val="22"/>
          <w:lang w:eastAsia="sv-SE"/>
        </w:rPr>
        <w:t>Table 5</w:t>
      </w:r>
      <w:r w:rsidRPr="00037894">
        <w:rPr>
          <w:b/>
          <w:szCs w:val="22"/>
          <w:lang w:eastAsia="sv-SE"/>
        </w:rPr>
        <w:t xml:space="preserve">. Reliability </w:t>
      </w:r>
      <w:r>
        <w:rPr>
          <w:b/>
          <w:szCs w:val="22"/>
          <w:lang w:eastAsia="sv-SE"/>
        </w:rPr>
        <w:t xml:space="preserve">calculations </w:t>
      </w:r>
      <w:r w:rsidRPr="00037894">
        <w:rPr>
          <w:b/>
          <w:szCs w:val="22"/>
          <w:lang w:eastAsia="sv-SE"/>
        </w:rPr>
        <w:t xml:space="preserve">for various </w:t>
      </w:r>
      <w:r w:rsidR="00973038">
        <w:rPr>
          <w:b/>
          <w:szCs w:val="22"/>
          <w:lang w:eastAsia="sv-SE"/>
        </w:rPr>
        <w:t>U</w:t>
      </w:r>
      <w:r>
        <w:rPr>
          <w:b/>
          <w:szCs w:val="22"/>
          <w:lang w:eastAsia="sv-SE"/>
        </w:rPr>
        <w:t xml:space="preserve">L </w:t>
      </w:r>
      <w:r w:rsidRPr="00037894">
        <w:rPr>
          <w:b/>
          <w:szCs w:val="22"/>
          <w:lang w:eastAsia="sv-SE"/>
        </w:rPr>
        <w:t>schemes based on probability of successful decoding</w:t>
      </w:r>
      <w:r>
        <w:rPr>
          <w:b/>
          <w:szCs w:val="22"/>
          <w:lang w:eastAsia="sv-SE"/>
        </w:rPr>
        <w:t xml:space="preserve"> of </w:t>
      </w:r>
      <w:r w:rsidRPr="00EE5B12">
        <w:rPr>
          <w:b/>
          <w:szCs w:val="22"/>
        </w:rPr>
        <w:t>SR, SG, USCH, and NACK</w:t>
      </w:r>
    </w:p>
    <w:tbl>
      <w:tblPr>
        <w:tblStyle w:val="TableGrid"/>
        <w:tblW w:w="9389" w:type="dxa"/>
        <w:tblInd w:w="-5" w:type="dxa"/>
        <w:tblLook w:val="04A0" w:firstRow="1" w:lastRow="0" w:firstColumn="1" w:lastColumn="0" w:noHBand="0" w:noVBand="1"/>
      </w:tblPr>
      <w:tblGrid>
        <w:gridCol w:w="3780"/>
        <w:gridCol w:w="5609"/>
      </w:tblGrid>
      <w:tr w:rsidR="00563A16" w14:paraId="64D55119" w14:textId="77777777" w:rsidTr="00973038">
        <w:trPr>
          <w:trHeight w:val="217"/>
        </w:trPr>
        <w:tc>
          <w:tcPr>
            <w:tcW w:w="3780" w:type="dxa"/>
            <w:shd w:val="clear" w:color="auto" w:fill="95B3D7" w:themeFill="accent1" w:themeFillTint="99"/>
          </w:tcPr>
          <w:p w14:paraId="6EC3DC94" w14:textId="10138421" w:rsidR="00563A16" w:rsidRDefault="00580BE9" w:rsidP="00580BE9">
            <w:r>
              <w:t>UL scheduling s</w:t>
            </w:r>
            <w:r w:rsidR="00563A16">
              <w:t>cheme</w:t>
            </w:r>
          </w:p>
        </w:tc>
        <w:tc>
          <w:tcPr>
            <w:tcW w:w="5609" w:type="dxa"/>
            <w:shd w:val="clear" w:color="auto" w:fill="95B3D7" w:themeFill="accent1" w:themeFillTint="99"/>
          </w:tcPr>
          <w:p w14:paraId="6AF219D1" w14:textId="762A6612" w:rsidR="00563A16" w:rsidRDefault="008C0670" w:rsidP="00E9712C">
            <w:pPr>
              <w:jc w:val="center"/>
            </w:pPr>
            <w:r>
              <w:t xml:space="preserve">Overall </w:t>
            </w:r>
            <w:r w:rsidR="00563A16">
              <w:t>Reliability</w:t>
            </w:r>
          </w:p>
        </w:tc>
      </w:tr>
      <w:tr w:rsidR="00563A16" w14:paraId="37BF5586" w14:textId="77777777" w:rsidTr="00973038">
        <w:trPr>
          <w:trHeight w:val="228"/>
        </w:trPr>
        <w:tc>
          <w:tcPr>
            <w:tcW w:w="3780" w:type="dxa"/>
          </w:tcPr>
          <w:p w14:paraId="669514C1" w14:textId="626576FA" w:rsidR="00563A16" w:rsidRDefault="00563A16" w:rsidP="00563A16">
            <w:r>
              <w:t>Semi-static (Single Transmission)</w:t>
            </w:r>
          </w:p>
        </w:tc>
        <w:tc>
          <w:tcPr>
            <w:tcW w:w="5609" w:type="dxa"/>
          </w:tcPr>
          <w:p w14:paraId="004A26CE" w14:textId="13FF5E6B" w:rsidR="00563A16" w:rsidRDefault="00563A16" w:rsidP="00563A16">
            <w:pPr>
              <w:jc w:val="center"/>
            </w:pPr>
            <m:oMathPara>
              <m:oMath>
                <m:r>
                  <w:rPr>
                    <w:rFonts w:ascii="Cambria Math" w:hAnsi="Cambria Math"/>
                  </w:rPr>
                  <m:t xml:space="preserve"> </m:t>
                </m:r>
                <m:sSub>
                  <m:sSubPr>
                    <m:ctrlPr>
                      <w:rPr>
                        <w:rFonts w:ascii="Cambria Math" w:hAnsi="Cambria Math"/>
                        <w:i/>
                      </w:rPr>
                    </m:ctrlPr>
                  </m:sSubPr>
                  <m:e>
                    <m:r>
                      <w:rPr>
                        <w:rFonts w:ascii="Cambria Math" w:hAnsi="Cambria Math"/>
                      </w:rPr>
                      <m:t>P</m:t>
                    </m:r>
                  </m:e>
                  <m:sub>
                    <m:d>
                      <m:dPr>
                        <m:begChr m:val="{"/>
                        <m:endChr m:val="}"/>
                        <m:ctrlPr>
                          <w:rPr>
                            <w:rFonts w:ascii="Cambria Math" w:hAnsi="Cambria Math"/>
                            <w:i/>
                          </w:rPr>
                        </m:ctrlPr>
                      </m:dPr>
                      <m:e>
                        <m:r>
                          <w:rPr>
                            <w:rFonts w:ascii="Cambria Math" w:hAnsi="Cambria Math"/>
                          </w:rPr>
                          <m:t>USCH</m:t>
                        </m:r>
                      </m:e>
                    </m:d>
                  </m:sub>
                </m:sSub>
              </m:oMath>
            </m:oMathPara>
          </w:p>
        </w:tc>
      </w:tr>
      <w:tr w:rsidR="00563A16" w14:paraId="39536722" w14:textId="77777777" w:rsidTr="00973038">
        <w:trPr>
          <w:trHeight w:val="464"/>
        </w:trPr>
        <w:tc>
          <w:tcPr>
            <w:tcW w:w="3780" w:type="dxa"/>
          </w:tcPr>
          <w:p w14:paraId="4240C15C" w14:textId="4C140DAB" w:rsidR="00563A16" w:rsidRDefault="00563A16" w:rsidP="00563A16">
            <w:r>
              <w:t>Semi-static (Two Transmissions)</w:t>
            </w:r>
          </w:p>
        </w:tc>
        <w:tc>
          <w:tcPr>
            <w:tcW w:w="5609" w:type="dxa"/>
          </w:tcPr>
          <w:p w14:paraId="4946B9D1" w14:textId="56EFC353" w:rsidR="00563A16" w:rsidRDefault="00563A16" w:rsidP="00E9712C">
            <m:oMathPara>
              <m:oMath>
                <m:r>
                  <w:rPr>
                    <w:rFonts w:ascii="Cambria Math" w:hAnsi="Cambria Math"/>
                  </w:rPr>
                  <m:t>1-</m:t>
                </m:r>
                <m:d>
                  <m:dPr>
                    <m:begChr m:val="["/>
                    <m:endChr m:val="]"/>
                    <m:ctrlPr>
                      <w:rPr>
                        <w:rFonts w:ascii="Cambria Math" w:hAnsi="Cambria Math"/>
                        <w:i/>
                      </w:rPr>
                    </m:ctrlPr>
                  </m:d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d>
                              <m:dPr>
                                <m:begChr m:val="{"/>
                                <m:endChr m:val="}"/>
                                <m:ctrlPr>
                                  <w:rPr>
                                    <w:rFonts w:ascii="Cambria Math" w:hAnsi="Cambria Math"/>
                                    <w:i/>
                                  </w:rPr>
                                </m:ctrlPr>
                              </m:dPr>
                              <m:e>
                                <m:r>
                                  <w:rPr>
                                    <w:rFonts w:ascii="Cambria Math" w:hAnsi="Cambria Math"/>
                                  </w:rPr>
                                  <m:t>USCH</m:t>
                                </m:r>
                              </m:e>
                            </m:d>
                          </m:sub>
                        </m:sSub>
                      </m:e>
                    </m:d>
                    <m:r>
                      <w:rPr>
                        <w:rFonts w:ascii="Cambria Math" w:hAnsi="Cambria Math"/>
                      </w:rPr>
                      <m:t>*</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d>
                              <m:dPr>
                                <m:begChr m:val="{"/>
                                <m:endChr m:val="}"/>
                                <m:ctrlPr>
                                  <w:rPr>
                                    <w:rFonts w:ascii="Cambria Math" w:hAnsi="Cambria Math"/>
                                    <w:i/>
                                  </w:rPr>
                                </m:ctrlPr>
                              </m:dPr>
                              <m:e>
                                <m:r>
                                  <w:rPr>
                                    <w:rFonts w:ascii="Cambria Math" w:hAnsi="Cambria Math"/>
                                  </w:rPr>
                                  <m:t>USC</m:t>
                                </m:r>
                                <m:sSub>
                                  <m:sSubPr>
                                    <m:ctrlPr>
                                      <w:rPr>
                                        <w:rFonts w:ascii="Cambria Math" w:hAnsi="Cambria Math"/>
                                        <w:i/>
                                      </w:rPr>
                                    </m:ctrlPr>
                                  </m:sSubPr>
                                  <m:e>
                                    <m:r>
                                      <w:rPr>
                                        <w:rFonts w:ascii="Cambria Math" w:hAnsi="Cambria Math"/>
                                      </w:rPr>
                                      <m:t>H</m:t>
                                    </m:r>
                                  </m:e>
                                  <m:sub>
                                    <m:r>
                                      <w:rPr>
                                        <w:rFonts w:ascii="Cambria Math" w:hAnsi="Cambria Math"/>
                                      </w:rPr>
                                      <m:t>2nd  tx</m:t>
                                    </m:r>
                                  </m:sub>
                                </m:sSub>
                              </m:e>
                            </m:d>
                          </m:sub>
                        </m:sSub>
                      </m:e>
                    </m:d>
                  </m:e>
                </m:d>
              </m:oMath>
            </m:oMathPara>
          </w:p>
        </w:tc>
      </w:tr>
      <w:tr w:rsidR="00563A16" w14:paraId="2249E0AA" w14:textId="77777777" w:rsidTr="00973038">
        <w:trPr>
          <w:trHeight w:val="464"/>
        </w:trPr>
        <w:tc>
          <w:tcPr>
            <w:tcW w:w="3780" w:type="dxa"/>
          </w:tcPr>
          <w:p w14:paraId="4FA865E2" w14:textId="6BC08A4B" w:rsidR="00563A16" w:rsidRDefault="00563A16" w:rsidP="00E9712C">
            <w:r>
              <w:t>Dynamic (Single transmission)</w:t>
            </w:r>
          </w:p>
        </w:tc>
        <w:tc>
          <w:tcPr>
            <w:tcW w:w="5609" w:type="dxa"/>
          </w:tcPr>
          <w:p w14:paraId="0A596379" w14:textId="4DE5A88D" w:rsidR="00563A16" w:rsidRDefault="00C56F9D" w:rsidP="00313C38">
            <m:oMathPara>
              <m:oMath>
                <m:sSub>
                  <m:sSubPr>
                    <m:ctrlPr>
                      <w:rPr>
                        <w:rFonts w:ascii="Cambria Math" w:hAnsi="Cambria Math"/>
                        <w:i/>
                      </w:rPr>
                    </m:ctrlPr>
                  </m:sSubPr>
                  <m:e>
                    <m:r>
                      <w:rPr>
                        <w:rFonts w:ascii="Cambria Math" w:hAnsi="Cambria Math"/>
                      </w:rPr>
                      <m:t xml:space="preserve"> </m:t>
                    </m:r>
                    <m:sSub>
                      <m:sSubPr>
                        <m:ctrlPr>
                          <w:rPr>
                            <w:rFonts w:ascii="Cambria Math" w:hAnsi="Cambria Math"/>
                            <w:i/>
                          </w:rPr>
                        </m:ctrlPr>
                      </m:sSubPr>
                      <m:e>
                        <m:r>
                          <w:rPr>
                            <w:rFonts w:ascii="Cambria Math" w:hAnsi="Cambria Math"/>
                          </w:rPr>
                          <m:t>P</m:t>
                        </m:r>
                      </m:e>
                      <m:sub>
                        <m:d>
                          <m:dPr>
                            <m:begChr m:val="{"/>
                            <m:endChr m:val="}"/>
                            <m:ctrlPr>
                              <w:rPr>
                                <w:rFonts w:ascii="Cambria Math" w:hAnsi="Cambria Math"/>
                                <w:i/>
                              </w:rPr>
                            </m:ctrlPr>
                          </m:dPr>
                          <m:e>
                            <m:r>
                              <w:rPr>
                                <w:rFonts w:ascii="Cambria Math" w:hAnsi="Cambria Math"/>
                              </w:rPr>
                              <m:t>SR</m:t>
                            </m:r>
                          </m:e>
                        </m:d>
                      </m:sub>
                    </m:sSub>
                    <m:r>
                      <w:rPr>
                        <w:rFonts w:ascii="Cambria Math" w:hAnsi="Cambria Math"/>
                      </w:rPr>
                      <m:t>*P</m:t>
                    </m:r>
                  </m:e>
                  <m:sub>
                    <m:d>
                      <m:dPr>
                        <m:begChr m:val="{"/>
                        <m:endChr m:val="}"/>
                        <m:ctrlPr>
                          <w:rPr>
                            <w:rFonts w:ascii="Cambria Math" w:hAnsi="Cambria Math"/>
                            <w:i/>
                          </w:rPr>
                        </m:ctrlPr>
                      </m:dPr>
                      <m:e>
                        <m:r>
                          <w:rPr>
                            <w:rFonts w:ascii="Cambria Math" w:hAnsi="Cambria Math"/>
                          </w:rPr>
                          <m:t>DCCH</m:t>
                        </m:r>
                      </m:e>
                    </m:d>
                  </m:sub>
                </m:sSub>
                <m:r>
                  <w:rPr>
                    <w:rFonts w:ascii="Cambria Math" w:hAnsi="Cambria Math"/>
                  </w:rPr>
                  <m:t>*</m:t>
                </m:r>
                <m:sSub>
                  <m:sSubPr>
                    <m:ctrlPr>
                      <w:rPr>
                        <w:rFonts w:ascii="Cambria Math" w:hAnsi="Cambria Math"/>
                        <w:i/>
                      </w:rPr>
                    </m:ctrlPr>
                  </m:sSubPr>
                  <m:e>
                    <m:r>
                      <w:rPr>
                        <w:rFonts w:ascii="Cambria Math" w:hAnsi="Cambria Math"/>
                      </w:rPr>
                      <m:t>P</m:t>
                    </m:r>
                  </m:e>
                  <m:sub>
                    <m:d>
                      <m:dPr>
                        <m:begChr m:val="{"/>
                        <m:endChr m:val="}"/>
                        <m:ctrlPr>
                          <w:rPr>
                            <w:rFonts w:ascii="Cambria Math" w:hAnsi="Cambria Math"/>
                            <w:i/>
                          </w:rPr>
                        </m:ctrlPr>
                      </m:dPr>
                      <m:e>
                        <m:r>
                          <w:rPr>
                            <w:rFonts w:ascii="Cambria Math" w:hAnsi="Cambria Math"/>
                          </w:rPr>
                          <m:t>USCH</m:t>
                        </m:r>
                      </m:e>
                    </m:d>
                  </m:sub>
                </m:sSub>
              </m:oMath>
            </m:oMathPara>
          </w:p>
        </w:tc>
      </w:tr>
      <w:tr w:rsidR="00563A16" w14:paraId="574E8884" w14:textId="77777777" w:rsidTr="00973038">
        <w:trPr>
          <w:trHeight w:val="213"/>
        </w:trPr>
        <w:tc>
          <w:tcPr>
            <w:tcW w:w="3780" w:type="dxa"/>
          </w:tcPr>
          <w:p w14:paraId="073CAD15" w14:textId="4F41F78F" w:rsidR="00563A16" w:rsidRDefault="00973038" w:rsidP="00E9712C">
            <w:r>
              <w:t>Dynamic (NACK</w:t>
            </w:r>
            <w:r w:rsidR="00563A16">
              <w:t xml:space="preserve"> based retransmission)</w:t>
            </w:r>
          </w:p>
        </w:tc>
        <w:tc>
          <w:tcPr>
            <w:tcW w:w="5609" w:type="dxa"/>
          </w:tcPr>
          <w:p w14:paraId="3DC8B181" w14:textId="478F188D" w:rsidR="00563A16" w:rsidRDefault="00563A16" w:rsidP="00F407B8">
            <m:oMathPara>
              <m:oMath>
                <m:r>
                  <w:rPr>
                    <w:rFonts w:ascii="Cambria Math" w:hAnsi="Cambria Math"/>
                  </w:rPr>
                  <m:t>1-</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 xml:space="preserve">1- </m:t>
                            </m:r>
                            <m:sSub>
                              <m:sSubPr>
                                <m:ctrlPr>
                                  <w:rPr>
                                    <w:rFonts w:ascii="Cambria Math" w:hAnsi="Cambria Math"/>
                                    <w:i/>
                                  </w:rPr>
                                </m:ctrlPr>
                              </m:sSubPr>
                              <m:e>
                                <m:r>
                                  <w:rPr>
                                    <w:rFonts w:ascii="Cambria Math" w:hAnsi="Cambria Math"/>
                                  </w:rPr>
                                  <m:t>P</m:t>
                                </m:r>
                              </m:e>
                              <m:sub>
                                <m:d>
                                  <m:dPr>
                                    <m:begChr m:val="{"/>
                                    <m:endChr m:val="}"/>
                                    <m:ctrlPr>
                                      <w:rPr>
                                        <w:rFonts w:ascii="Cambria Math" w:hAnsi="Cambria Math"/>
                                        <w:i/>
                                      </w:rPr>
                                    </m:ctrlPr>
                                  </m:dPr>
                                  <m:e>
                                    <m:r>
                                      <w:rPr>
                                        <w:rFonts w:ascii="Cambria Math" w:hAnsi="Cambria Math"/>
                                      </w:rPr>
                                      <m:t>SR</m:t>
                                    </m:r>
                                  </m:e>
                                </m:d>
                              </m:sub>
                            </m:sSub>
                            <m:r>
                              <w:rPr>
                                <w:rFonts w:ascii="Cambria Math" w:hAnsi="Cambria Math"/>
                              </w:rPr>
                              <m:t>*P</m:t>
                            </m:r>
                          </m:e>
                          <m:sub>
                            <m:d>
                              <m:dPr>
                                <m:begChr m:val="{"/>
                                <m:endChr m:val="}"/>
                                <m:ctrlPr>
                                  <w:rPr>
                                    <w:rFonts w:ascii="Cambria Math" w:hAnsi="Cambria Math"/>
                                    <w:i/>
                                  </w:rPr>
                                </m:ctrlPr>
                              </m:dPr>
                              <m:e>
                                <m:r>
                                  <w:rPr>
                                    <w:rFonts w:ascii="Cambria Math" w:hAnsi="Cambria Math"/>
                                  </w:rPr>
                                  <m:t>DCCH</m:t>
                                </m:r>
                              </m:e>
                            </m:d>
                          </m:sub>
                        </m:sSub>
                        <m:r>
                          <w:rPr>
                            <w:rFonts w:ascii="Cambria Math" w:hAnsi="Cambria Math"/>
                          </w:rPr>
                          <m:t>*</m:t>
                        </m:r>
                        <m:sSub>
                          <m:sSubPr>
                            <m:ctrlPr>
                              <w:rPr>
                                <w:rFonts w:ascii="Cambria Math" w:hAnsi="Cambria Math"/>
                                <w:i/>
                              </w:rPr>
                            </m:ctrlPr>
                          </m:sSubPr>
                          <m:e>
                            <m:r>
                              <w:rPr>
                                <w:rFonts w:ascii="Cambria Math" w:hAnsi="Cambria Math"/>
                              </w:rPr>
                              <m:t>P</m:t>
                            </m:r>
                          </m:e>
                          <m:sub>
                            <m:d>
                              <m:dPr>
                                <m:begChr m:val="{"/>
                                <m:endChr m:val="}"/>
                                <m:ctrlPr>
                                  <w:rPr>
                                    <w:rFonts w:ascii="Cambria Math" w:hAnsi="Cambria Math"/>
                                    <w:i/>
                                  </w:rPr>
                                </m:ctrlPr>
                              </m:dPr>
                              <m:e>
                                <m:r>
                                  <w:rPr>
                                    <w:rFonts w:ascii="Cambria Math" w:hAnsi="Cambria Math"/>
                                  </w:rPr>
                                  <m:t>USCH</m:t>
                                </m:r>
                              </m:e>
                            </m:d>
                          </m:sub>
                        </m:sSub>
                      </m:e>
                    </m:d>
                    <m:r>
                      <w:rPr>
                        <w:rFonts w:ascii="Cambria Math" w:hAnsi="Cambria Math"/>
                      </w:rPr>
                      <m:t>*</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m:t>
                            </m:r>
                            <m:sSub>
                              <m:sSubPr>
                                <m:ctrlPr>
                                  <w:rPr>
                                    <w:rFonts w:ascii="Cambria Math" w:hAnsi="Cambria Math"/>
                                    <w:i/>
                                  </w:rPr>
                                </m:ctrlPr>
                              </m:sSubPr>
                              <m:e>
                                <m:r>
                                  <w:rPr>
                                    <w:rFonts w:ascii="Cambria Math" w:hAnsi="Cambria Math"/>
                                  </w:rPr>
                                  <m:t>P</m:t>
                                </m:r>
                              </m:e>
                              <m:sub>
                                <m:d>
                                  <m:dPr>
                                    <m:begChr m:val="{"/>
                                    <m:endChr m:val="}"/>
                                    <m:ctrlPr>
                                      <w:rPr>
                                        <w:rFonts w:ascii="Cambria Math" w:hAnsi="Cambria Math"/>
                                        <w:i/>
                                      </w:rPr>
                                    </m:ctrlPr>
                                  </m:dPr>
                                  <m:e>
                                    <m:r>
                                      <w:rPr>
                                        <w:rFonts w:ascii="Cambria Math" w:hAnsi="Cambria Math"/>
                                      </w:rPr>
                                      <m:t>NACK</m:t>
                                    </m:r>
                                  </m:e>
                                </m:d>
                              </m:sub>
                            </m:sSub>
                            <m:r>
                              <w:rPr>
                                <w:rFonts w:ascii="Cambria Math" w:hAnsi="Cambria Math"/>
                              </w:rPr>
                              <m:t>*P</m:t>
                            </m:r>
                          </m:e>
                          <m:sub>
                            <m:d>
                              <m:dPr>
                                <m:begChr m:val="{"/>
                                <m:endChr m:val="}"/>
                                <m:ctrlPr>
                                  <w:rPr>
                                    <w:rFonts w:ascii="Cambria Math" w:hAnsi="Cambria Math"/>
                                    <w:i/>
                                  </w:rPr>
                                </m:ctrlPr>
                              </m:dPr>
                              <m:e>
                                <m:r>
                                  <w:rPr>
                                    <w:rFonts w:ascii="Cambria Math" w:hAnsi="Cambria Math"/>
                                  </w:rPr>
                                  <m:t>DCCH</m:t>
                                </m:r>
                              </m:e>
                            </m:d>
                          </m:sub>
                        </m:sSub>
                        <m:r>
                          <w:rPr>
                            <w:rFonts w:ascii="Cambria Math" w:hAnsi="Cambria Math"/>
                          </w:rPr>
                          <m:t>*</m:t>
                        </m:r>
                        <m:sSub>
                          <m:sSubPr>
                            <m:ctrlPr>
                              <w:rPr>
                                <w:rFonts w:ascii="Cambria Math" w:hAnsi="Cambria Math"/>
                                <w:i/>
                              </w:rPr>
                            </m:ctrlPr>
                          </m:sSubPr>
                          <m:e>
                            <m:r>
                              <w:rPr>
                                <w:rFonts w:ascii="Cambria Math" w:hAnsi="Cambria Math"/>
                              </w:rPr>
                              <m:t>P</m:t>
                            </m:r>
                          </m:e>
                          <m:sub>
                            <m:d>
                              <m:dPr>
                                <m:begChr m:val="{"/>
                                <m:endChr m:val="}"/>
                                <m:ctrlPr>
                                  <w:rPr>
                                    <w:rFonts w:ascii="Cambria Math" w:hAnsi="Cambria Math"/>
                                    <w:i/>
                                  </w:rPr>
                                </m:ctrlPr>
                              </m:dPr>
                              <m:e>
                                <m:r>
                                  <w:rPr>
                                    <w:rFonts w:ascii="Cambria Math" w:hAnsi="Cambria Math"/>
                                  </w:rPr>
                                  <m:t>DSC</m:t>
                                </m:r>
                                <m:sSub>
                                  <m:sSubPr>
                                    <m:ctrlPr>
                                      <w:rPr>
                                        <w:rFonts w:ascii="Cambria Math" w:hAnsi="Cambria Math"/>
                                        <w:i/>
                                      </w:rPr>
                                    </m:ctrlPr>
                                  </m:sSubPr>
                                  <m:e>
                                    <m:r>
                                      <w:rPr>
                                        <w:rFonts w:ascii="Cambria Math" w:hAnsi="Cambria Math"/>
                                      </w:rPr>
                                      <m:t>H</m:t>
                                    </m:r>
                                  </m:e>
                                  <m:sub>
                                    <m:r>
                                      <w:rPr>
                                        <w:rFonts w:ascii="Cambria Math" w:hAnsi="Cambria Math"/>
                                      </w:rPr>
                                      <m:t>retx</m:t>
                                    </m:r>
                                  </m:sub>
                                </m:sSub>
                              </m:e>
                            </m:d>
                          </m:sub>
                        </m:sSub>
                      </m:e>
                    </m:d>
                  </m:e>
                </m:d>
              </m:oMath>
            </m:oMathPara>
          </w:p>
        </w:tc>
      </w:tr>
    </w:tbl>
    <w:p w14:paraId="6DA544EC" w14:textId="77777777" w:rsidR="00563A16" w:rsidRDefault="00563A16">
      <w:pPr>
        <w:rPr>
          <w:b/>
          <w:sz w:val="28"/>
          <w:szCs w:val="28"/>
          <w:u w:val="single"/>
          <w:lang w:eastAsia="sv-SE"/>
        </w:rPr>
      </w:pPr>
    </w:p>
    <w:p w14:paraId="2F412C79" w14:textId="57C09198" w:rsidR="00F407B8" w:rsidRDefault="00F407B8">
      <w:pPr>
        <w:rPr>
          <w:szCs w:val="22"/>
          <w:lang w:eastAsia="sv-SE"/>
        </w:rPr>
      </w:pPr>
      <w:r w:rsidRPr="00F407B8">
        <w:rPr>
          <w:szCs w:val="22"/>
          <w:lang w:eastAsia="sv-SE"/>
        </w:rPr>
        <w:lastRenderedPageBreak/>
        <w:t>This yields</w:t>
      </w:r>
      <w:r w:rsidR="00EE5B12">
        <w:rPr>
          <w:szCs w:val="22"/>
          <w:lang w:eastAsia="sv-SE"/>
        </w:rPr>
        <w:t xml:space="preserve"> the following reliabilities for the various UL </w:t>
      </w:r>
      <w:r w:rsidR="0006360F">
        <w:rPr>
          <w:szCs w:val="22"/>
          <w:lang w:eastAsia="sv-SE"/>
        </w:rPr>
        <w:t xml:space="preserve">scheduling </w:t>
      </w:r>
      <w:r w:rsidR="00EE5B12">
        <w:rPr>
          <w:szCs w:val="22"/>
          <w:lang w:eastAsia="sv-SE"/>
        </w:rPr>
        <w:t xml:space="preserve">schemes </w:t>
      </w:r>
      <w:r w:rsidR="00B06103">
        <w:rPr>
          <w:szCs w:val="22"/>
          <w:lang w:eastAsia="sv-SE"/>
        </w:rPr>
        <w:t>considered</w:t>
      </w:r>
      <w:r w:rsidR="0006360F">
        <w:rPr>
          <w:szCs w:val="22"/>
          <w:lang w:eastAsia="sv-SE"/>
        </w:rPr>
        <w:t xml:space="preserve">, </w:t>
      </w:r>
      <w:r w:rsidR="0006360F" w:rsidRPr="0006360F">
        <w:rPr>
          <w:szCs w:val="22"/>
          <w:lang w:eastAsia="sv-SE"/>
        </w:rPr>
        <w:t>according to the different assumptions for the probability of successful decoding of each event.</w:t>
      </w:r>
    </w:p>
    <w:p w14:paraId="15D84F71" w14:textId="19B51788" w:rsidR="00345D2B" w:rsidRPr="00BC3CF4" w:rsidRDefault="00EE5B12" w:rsidP="006E782C">
      <w:pPr>
        <w:keepNext/>
        <w:keepLines/>
        <w:jc w:val="center"/>
        <w:rPr>
          <w:sz w:val="24"/>
          <w:szCs w:val="24"/>
          <w:lang w:eastAsia="sv-SE"/>
        </w:rPr>
      </w:pPr>
      <w:r w:rsidRPr="00EE5B12">
        <w:rPr>
          <w:b/>
          <w:szCs w:val="22"/>
          <w:lang w:eastAsia="sv-SE"/>
        </w:rPr>
        <w:t xml:space="preserve">Table </w:t>
      </w:r>
      <w:r>
        <w:rPr>
          <w:b/>
          <w:szCs w:val="22"/>
          <w:lang w:eastAsia="sv-SE"/>
        </w:rPr>
        <w:t>6</w:t>
      </w:r>
      <w:r w:rsidRPr="00EE5B12">
        <w:rPr>
          <w:b/>
          <w:szCs w:val="22"/>
          <w:lang w:eastAsia="sv-SE"/>
        </w:rPr>
        <w:t xml:space="preserve">. Reliability for various </w:t>
      </w:r>
      <w:r>
        <w:rPr>
          <w:b/>
          <w:szCs w:val="22"/>
          <w:lang w:eastAsia="sv-SE"/>
        </w:rPr>
        <w:t>U</w:t>
      </w:r>
      <w:r w:rsidRPr="00EE5B12">
        <w:rPr>
          <w:b/>
          <w:szCs w:val="22"/>
          <w:lang w:eastAsia="sv-SE"/>
        </w:rPr>
        <w:t xml:space="preserve">L schemes based on </w:t>
      </w:r>
      <w:r>
        <w:rPr>
          <w:b/>
          <w:szCs w:val="22"/>
          <w:lang w:eastAsia="sv-SE"/>
        </w:rPr>
        <w:t>Tables</w:t>
      </w:r>
      <w:r w:rsidRPr="00EE5B12">
        <w:rPr>
          <w:b/>
          <w:szCs w:val="22"/>
          <w:lang w:eastAsia="sv-SE"/>
        </w:rPr>
        <w:t xml:space="preserve"> </w:t>
      </w:r>
      <w:r>
        <w:rPr>
          <w:b/>
          <w:szCs w:val="22"/>
          <w:lang w:eastAsia="sv-SE"/>
        </w:rPr>
        <w:t>4</w:t>
      </w:r>
      <w:r w:rsidRPr="00EE5B12">
        <w:rPr>
          <w:b/>
          <w:szCs w:val="22"/>
          <w:lang w:eastAsia="sv-SE"/>
        </w:rPr>
        <w:t xml:space="preserve"> and </w:t>
      </w:r>
      <w:r>
        <w:rPr>
          <w:b/>
          <w:szCs w:val="22"/>
          <w:lang w:eastAsia="sv-SE"/>
        </w:rPr>
        <w:t>5</w:t>
      </w:r>
    </w:p>
    <w:tbl>
      <w:tblPr>
        <w:tblStyle w:val="TableGrid"/>
        <w:tblW w:w="0" w:type="auto"/>
        <w:tblLayout w:type="fixed"/>
        <w:tblLook w:val="04A0" w:firstRow="1" w:lastRow="0" w:firstColumn="1" w:lastColumn="0" w:noHBand="0" w:noVBand="1"/>
      </w:tblPr>
      <w:tblGrid>
        <w:gridCol w:w="3955"/>
        <w:gridCol w:w="1350"/>
        <w:gridCol w:w="1260"/>
        <w:gridCol w:w="1350"/>
        <w:gridCol w:w="1435"/>
      </w:tblGrid>
      <w:tr w:rsidR="0006360F" w14:paraId="24ACEE29" w14:textId="77777777" w:rsidTr="00017BD8">
        <w:tc>
          <w:tcPr>
            <w:tcW w:w="3955" w:type="dxa"/>
            <w:vMerge w:val="restart"/>
            <w:shd w:val="clear" w:color="auto" w:fill="95B3D7" w:themeFill="accent1" w:themeFillTint="99"/>
            <w:vAlign w:val="center"/>
          </w:tcPr>
          <w:p w14:paraId="260A7F99" w14:textId="119E697C" w:rsidR="0006360F" w:rsidRDefault="00962664" w:rsidP="006E782C">
            <w:pPr>
              <w:keepNext/>
              <w:keepLines/>
              <w:jc w:val="left"/>
            </w:pPr>
            <w:r>
              <w:t>UL scheduling s</w:t>
            </w:r>
            <w:r w:rsidR="0006360F">
              <w:t>cheme</w:t>
            </w:r>
          </w:p>
        </w:tc>
        <w:tc>
          <w:tcPr>
            <w:tcW w:w="5395" w:type="dxa"/>
            <w:gridSpan w:val="4"/>
            <w:shd w:val="clear" w:color="auto" w:fill="95B3D7" w:themeFill="accent1" w:themeFillTint="99"/>
          </w:tcPr>
          <w:p w14:paraId="7BCDE3E6" w14:textId="77777777" w:rsidR="0006360F" w:rsidRDefault="0006360F" w:rsidP="006E782C">
            <w:pPr>
              <w:keepNext/>
              <w:keepLines/>
              <w:jc w:val="center"/>
            </w:pPr>
            <w:r>
              <w:t>Reliability</w:t>
            </w:r>
          </w:p>
        </w:tc>
      </w:tr>
      <w:tr w:rsidR="0006360F" w14:paraId="4BD9354B" w14:textId="77777777" w:rsidTr="00017BD8">
        <w:tc>
          <w:tcPr>
            <w:tcW w:w="3955" w:type="dxa"/>
            <w:vMerge/>
          </w:tcPr>
          <w:p w14:paraId="0F96833C" w14:textId="77777777" w:rsidR="0006360F" w:rsidRDefault="0006360F" w:rsidP="006E782C">
            <w:pPr>
              <w:keepNext/>
              <w:keepLines/>
            </w:pPr>
          </w:p>
        </w:tc>
        <w:tc>
          <w:tcPr>
            <w:tcW w:w="1350" w:type="dxa"/>
            <w:shd w:val="clear" w:color="auto" w:fill="95B3D7" w:themeFill="accent1" w:themeFillTint="99"/>
            <w:vAlign w:val="center"/>
          </w:tcPr>
          <w:p w14:paraId="1C355251" w14:textId="5E9A3525" w:rsidR="0006360F" w:rsidRDefault="0006360F" w:rsidP="006E782C">
            <w:pPr>
              <w:keepNext/>
              <w:keepLines/>
              <w:jc w:val="center"/>
            </w:pPr>
            <w:r>
              <w:t>UL1</w:t>
            </w:r>
          </w:p>
        </w:tc>
        <w:tc>
          <w:tcPr>
            <w:tcW w:w="1260" w:type="dxa"/>
            <w:shd w:val="clear" w:color="auto" w:fill="95B3D7" w:themeFill="accent1" w:themeFillTint="99"/>
            <w:vAlign w:val="center"/>
          </w:tcPr>
          <w:p w14:paraId="44A3A5C6" w14:textId="22AB39CB" w:rsidR="0006360F" w:rsidRDefault="0006360F" w:rsidP="006E782C">
            <w:pPr>
              <w:keepNext/>
              <w:keepLines/>
              <w:jc w:val="center"/>
            </w:pPr>
            <w:r>
              <w:t>UL2</w:t>
            </w:r>
          </w:p>
        </w:tc>
        <w:tc>
          <w:tcPr>
            <w:tcW w:w="1350" w:type="dxa"/>
            <w:shd w:val="clear" w:color="auto" w:fill="95B3D7" w:themeFill="accent1" w:themeFillTint="99"/>
            <w:vAlign w:val="center"/>
          </w:tcPr>
          <w:p w14:paraId="551B672F" w14:textId="6C4889B2" w:rsidR="0006360F" w:rsidRDefault="0006360F" w:rsidP="006E782C">
            <w:pPr>
              <w:keepNext/>
              <w:keepLines/>
              <w:jc w:val="center"/>
            </w:pPr>
            <w:r>
              <w:t>UL3</w:t>
            </w:r>
          </w:p>
        </w:tc>
        <w:tc>
          <w:tcPr>
            <w:tcW w:w="1435" w:type="dxa"/>
            <w:shd w:val="clear" w:color="auto" w:fill="95B3D7" w:themeFill="accent1" w:themeFillTint="99"/>
            <w:vAlign w:val="center"/>
          </w:tcPr>
          <w:p w14:paraId="17525024" w14:textId="00928BDF" w:rsidR="0006360F" w:rsidRDefault="0006360F" w:rsidP="006E782C">
            <w:pPr>
              <w:keepNext/>
              <w:keepLines/>
              <w:jc w:val="center"/>
            </w:pPr>
            <w:r>
              <w:t>UL4</w:t>
            </w:r>
          </w:p>
        </w:tc>
      </w:tr>
      <w:tr w:rsidR="00F407B8" w14:paraId="553E3ADC" w14:textId="77777777" w:rsidTr="00017BD8">
        <w:tc>
          <w:tcPr>
            <w:tcW w:w="3955" w:type="dxa"/>
          </w:tcPr>
          <w:p w14:paraId="19395B43" w14:textId="4C657E05" w:rsidR="00F407B8" w:rsidRDefault="00F407B8" w:rsidP="006E782C">
            <w:pPr>
              <w:keepNext/>
              <w:keepLines/>
            </w:pPr>
            <w:r>
              <w:t>Semi-static (Single Transmission)</w:t>
            </w:r>
          </w:p>
        </w:tc>
        <w:tc>
          <w:tcPr>
            <w:tcW w:w="1350" w:type="dxa"/>
            <w:shd w:val="clear" w:color="auto" w:fill="FF7C80"/>
          </w:tcPr>
          <w:p w14:paraId="486ECDF0" w14:textId="2AAA1EED" w:rsidR="00F407B8" w:rsidRDefault="00F407B8" w:rsidP="006E782C">
            <w:pPr>
              <w:keepNext/>
              <w:keepLines/>
              <w:jc w:val="center"/>
            </w:pPr>
            <w:r>
              <w:t>0.9900000</w:t>
            </w:r>
          </w:p>
        </w:tc>
        <w:tc>
          <w:tcPr>
            <w:tcW w:w="1260" w:type="dxa"/>
            <w:shd w:val="clear" w:color="auto" w:fill="FF7C80"/>
          </w:tcPr>
          <w:p w14:paraId="5DDF5DA8" w14:textId="1A477478" w:rsidR="00F407B8" w:rsidRDefault="00F407B8" w:rsidP="006E782C">
            <w:pPr>
              <w:keepNext/>
              <w:keepLines/>
              <w:jc w:val="center"/>
            </w:pPr>
            <w:r>
              <w:t>0.9900000</w:t>
            </w:r>
          </w:p>
        </w:tc>
        <w:tc>
          <w:tcPr>
            <w:tcW w:w="1350" w:type="dxa"/>
            <w:shd w:val="clear" w:color="auto" w:fill="FF7C80"/>
          </w:tcPr>
          <w:p w14:paraId="5D18DE54" w14:textId="04998F79" w:rsidR="00F407B8" w:rsidRDefault="00F407B8" w:rsidP="006E782C">
            <w:pPr>
              <w:keepNext/>
              <w:keepLines/>
            </w:pPr>
            <w:r>
              <w:t>0.9990000</w:t>
            </w:r>
          </w:p>
        </w:tc>
        <w:tc>
          <w:tcPr>
            <w:tcW w:w="1435" w:type="dxa"/>
            <w:shd w:val="clear" w:color="auto" w:fill="FF7C80"/>
          </w:tcPr>
          <w:p w14:paraId="1E1636BA" w14:textId="0C26FEF8" w:rsidR="00F407B8" w:rsidRDefault="00F407B8" w:rsidP="006E782C">
            <w:pPr>
              <w:keepNext/>
              <w:keepLines/>
            </w:pPr>
            <w:r>
              <w:t>0.9990000</w:t>
            </w:r>
          </w:p>
        </w:tc>
      </w:tr>
      <w:tr w:rsidR="00F407B8" w14:paraId="7BE0508A" w14:textId="77777777" w:rsidTr="00017BD8">
        <w:tc>
          <w:tcPr>
            <w:tcW w:w="3955" w:type="dxa"/>
          </w:tcPr>
          <w:p w14:paraId="4F64FA17" w14:textId="6226034F" w:rsidR="00F407B8" w:rsidRDefault="00F407B8" w:rsidP="006E782C">
            <w:pPr>
              <w:keepNext/>
              <w:keepLines/>
            </w:pPr>
            <w:r>
              <w:t>Semi-static (Two Transmissions)</w:t>
            </w:r>
          </w:p>
        </w:tc>
        <w:tc>
          <w:tcPr>
            <w:tcW w:w="1350" w:type="dxa"/>
            <w:shd w:val="clear" w:color="auto" w:fill="FF7C80"/>
          </w:tcPr>
          <w:p w14:paraId="6FDB1AF8" w14:textId="5A979020" w:rsidR="00F407B8" w:rsidRDefault="00F407B8" w:rsidP="006E782C">
            <w:pPr>
              <w:keepNext/>
              <w:keepLines/>
              <w:jc w:val="center"/>
            </w:pPr>
            <w:r>
              <w:t>0.9999000</w:t>
            </w:r>
          </w:p>
        </w:tc>
        <w:tc>
          <w:tcPr>
            <w:tcW w:w="1260" w:type="dxa"/>
            <w:shd w:val="clear" w:color="auto" w:fill="00CC00"/>
          </w:tcPr>
          <w:p w14:paraId="43A69B66" w14:textId="0B037BEB" w:rsidR="00F407B8" w:rsidRDefault="00F407B8" w:rsidP="006E782C">
            <w:pPr>
              <w:keepNext/>
              <w:keepLines/>
              <w:jc w:val="center"/>
            </w:pPr>
            <w:r>
              <w:t>0.999999</w:t>
            </w:r>
          </w:p>
        </w:tc>
        <w:tc>
          <w:tcPr>
            <w:tcW w:w="1350" w:type="dxa"/>
            <w:shd w:val="clear" w:color="auto" w:fill="00CC00"/>
          </w:tcPr>
          <w:p w14:paraId="69A462E8" w14:textId="29CDD1DD" w:rsidR="00F407B8" w:rsidRDefault="00F407B8" w:rsidP="006E782C">
            <w:pPr>
              <w:keepNext/>
              <w:keepLines/>
            </w:pPr>
            <w:r>
              <w:t>0.9999990</w:t>
            </w:r>
          </w:p>
        </w:tc>
        <w:tc>
          <w:tcPr>
            <w:tcW w:w="1435" w:type="dxa"/>
            <w:shd w:val="clear" w:color="auto" w:fill="00CC00"/>
          </w:tcPr>
          <w:p w14:paraId="627349BA" w14:textId="0CBEBEB5" w:rsidR="00F407B8" w:rsidRDefault="00F407B8" w:rsidP="006E782C">
            <w:pPr>
              <w:keepNext/>
              <w:keepLines/>
            </w:pPr>
            <w:r>
              <w:t>0.9999999</w:t>
            </w:r>
          </w:p>
        </w:tc>
      </w:tr>
      <w:tr w:rsidR="00F407B8" w14:paraId="6D0B8E2C" w14:textId="77777777" w:rsidTr="00017BD8">
        <w:tc>
          <w:tcPr>
            <w:tcW w:w="3955" w:type="dxa"/>
          </w:tcPr>
          <w:p w14:paraId="677EB484" w14:textId="7E92D966" w:rsidR="00F407B8" w:rsidRDefault="00F407B8" w:rsidP="006E782C">
            <w:pPr>
              <w:keepNext/>
              <w:keepLines/>
            </w:pPr>
            <w:r>
              <w:t>Dynamic (Single transmission)</w:t>
            </w:r>
          </w:p>
        </w:tc>
        <w:tc>
          <w:tcPr>
            <w:tcW w:w="1350" w:type="dxa"/>
            <w:shd w:val="clear" w:color="auto" w:fill="FF7C80"/>
          </w:tcPr>
          <w:p w14:paraId="02E02BDC" w14:textId="2CBA51C1" w:rsidR="00F407B8" w:rsidRDefault="00F407B8" w:rsidP="006E782C">
            <w:pPr>
              <w:keepNext/>
              <w:keepLines/>
              <w:jc w:val="center"/>
            </w:pPr>
            <w:r>
              <w:t>0.9880210</w:t>
            </w:r>
          </w:p>
        </w:tc>
        <w:tc>
          <w:tcPr>
            <w:tcW w:w="1260" w:type="dxa"/>
            <w:shd w:val="clear" w:color="auto" w:fill="FF7C80"/>
          </w:tcPr>
          <w:p w14:paraId="6CFF4CB8" w14:textId="40414C3D" w:rsidR="00F407B8" w:rsidRDefault="00F407B8" w:rsidP="006E782C">
            <w:pPr>
              <w:keepNext/>
              <w:keepLines/>
              <w:jc w:val="center"/>
            </w:pPr>
            <w:r>
              <w:t>0.9880210</w:t>
            </w:r>
          </w:p>
        </w:tc>
        <w:tc>
          <w:tcPr>
            <w:tcW w:w="1350" w:type="dxa"/>
            <w:shd w:val="clear" w:color="auto" w:fill="FF7C80"/>
          </w:tcPr>
          <w:p w14:paraId="192F18B9" w14:textId="2DEAF536" w:rsidR="00F407B8" w:rsidRDefault="00F407B8" w:rsidP="006E782C">
            <w:pPr>
              <w:keepNext/>
              <w:keepLines/>
            </w:pPr>
            <w:r>
              <w:t>0.9970029</w:t>
            </w:r>
          </w:p>
        </w:tc>
        <w:tc>
          <w:tcPr>
            <w:tcW w:w="1435" w:type="dxa"/>
            <w:shd w:val="clear" w:color="auto" w:fill="FF7C80"/>
          </w:tcPr>
          <w:p w14:paraId="3ED42E93" w14:textId="262D0EB3" w:rsidR="00F407B8" w:rsidRDefault="00F407B8" w:rsidP="006E782C">
            <w:pPr>
              <w:keepNext/>
              <w:keepLines/>
            </w:pPr>
            <w:r>
              <w:t>0.9970029</w:t>
            </w:r>
          </w:p>
        </w:tc>
      </w:tr>
      <w:tr w:rsidR="00F407B8" w14:paraId="0371EC14" w14:textId="77777777" w:rsidTr="00017BD8">
        <w:tc>
          <w:tcPr>
            <w:tcW w:w="3955" w:type="dxa"/>
          </w:tcPr>
          <w:p w14:paraId="6F5A26D7" w14:textId="714DC05B" w:rsidR="00F407B8" w:rsidRDefault="004029C9" w:rsidP="006E782C">
            <w:pPr>
              <w:keepNext/>
              <w:keepLines/>
            </w:pPr>
            <w:r>
              <w:t>Dynamic (NACK</w:t>
            </w:r>
            <w:r w:rsidR="00F407B8">
              <w:t xml:space="preserve"> based retransmission)</w:t>
            </w:r>
          </w:p>
        </w:tc>
        <w:tc>
          <w:tcPr>
            <w:tcW w:w="1350" w:type="dxa"/>
            <w:shd w:val="clear" w:color="auto" w:fill="FF7C80"/>
          </w:tcPr>
          <w:p w14:paraId="709105DB" w14:textId="376D8C43" w:rsidR="00F407B8" w:rsidRDefault="00F407B8" w:rsidP="006E782C">
            <w:pPr>
              <w:keepNext/>
              <w:keepLines/>
              <w:jc w:val="center"/>
            </w:pPr>
            <w:r>
              <w:t>0.9998</w:t>
            </w:r>
            <w:r w:rsidR="00B05E86">
              <w:t>565</w:t>
            </w:r>
          </w:p>
        </w:tc>
        <w:tc>
          <w:tcPr>
            <w:tcW w:w="1260" w:type="dxa"/>
            <w:shd w:val="clear" w:color="auto" w:fill="FF7C80"/>
          </w:tcPr>
          <w:p w14:paraId="069A973A" w14:textId="0742E391" w:rsidR="00F407B8" w:rsidRDefault="00F407B8" w:rsidP="006E782C">
            <w:pPr>
              <w:keepNext/>
              <w:keepLines/>
              <w:jc w:val="center"/>
            </w:pPr>
            <w:r>
              <w:t>0.99997</w:t>
            </w:r>
            <w:r w:rsidR="00B05E86">
              <w:t>49</w:t>
            </w:r>
          </w:p>
        </w:tc>
        <w:tc>
          <w:tcPr>
            <w:tcW w:w="1350" w:type="dxa"/>
            <w:shd w:val="clear" w:color="auto" w:fill="00CC00"/>
          </w:tcPr>
          <w:p w14:paraId="73A83880" w14:textId="02DA83BD" w:rsidR="00F407B8" w:rsidRDefault="00F407B8" w:rsidP="006E782C">
            <w:pPr>
              <w:keepNext/>
              <w:keepLines/>
            </w:pPr>
            <w:r>
              <w:t>0.99999</w:t>
            </w:r>
            <w:r w:rsidR="00B05E86">
              <w:t>1</w:t>
            </w:r>
            <w:r>
              <w:t>0</w:t>
            </w:r>
          </w:p>
        </w:tc>
        <w:tc>
          <w:tcPr>
            <w:tcW w:w="1435" w:type="dxa"/>
            <w:shd w:val="clear" w:color="auto" w:fill="00CC00"/>
          </w:tcPr>
          <w:p w14:paraId="178C7BB1" w14:textId="1A27E6E2" w:rsidR="00F407B8" w:rsidRDefault="00F407B8" w:rsidP="006E782C">
            <w:pPr>
              <w:keepNext/>
              <w:keepLines/>
            </w:pPr>
            <w:r>
              <w:t>0.99999</w:t>
            </w:r>
            <w:r w:rsidR="00B05E86">
              <w:t>94</w:t>
            </w:r>
          </w:p>
        </w:tc>
      </w:tr>
    </w:tbl>
    <w:p w14:paraId="7253E7E9" w14:textId="77777777" w:rsidR="00F407B8" w:rsidRDefault="00F407B8">
      <w:pPr>
        <w:rPr>
          <w:b/>
          <w:sz w:val="28"/>
          <w:szCs w:val="28"/>
          <w:u w:val="single"/>
          <w:lang w:eastAsia="sv-SE"/>
        </w:rPr>
      </w:pPr>
    </w:p>
    <w:p w14:paraId="6256D7C6" w14:textId="5487A004" w:rsidR="007A15BB" w:rsidRPr="002110B7" w:rsidRDefault="002110B7">
      <w:pPr>
        <w:rPr>
          <w:szCs w:val="22"/>
          <w:lang w:eastAsia="sv-SE"/>
        </w:rPr>
      </w:pPr>
      <w:r w:rsidRPr="002110B7">
        <w:rPr>
          <w:b/>
          <w:szCs w:val="22"/>
          <w:u w:val="single"/>
          <w:lang w:eastAsia="sv-SE"/>
        </w:rPr>
        <w:t xml:space="preserve">Observation2: </w:t>
      </w:r>
      <w:r w:rsidRPr="002110B7">
        <w:rPr>
          <w:szCs w:val="22"/>
          <w:lang w:eastAsia="sv-SE"/>
        </w:rPr>
        <w:t>For UL URLLC, grant-based/grant-</w:t>
      </w:r>
      <w:r w:rsidR="00977757">
        <w:rPr>
          <w:szCs w:val="22"/>
          <w:lang w:eastAsia="sv-SE"/>
        </w:rPr>
        <w:t>free</w:t>
      </w:r>
      <w:r w:rsidRPr="002110B7">
        <w:rPr>
          <w:szCs w:val="22"/>
          <w:lang w:eastAsia="sv-SE"/>
        </w:rPr>
        <w:t xml:space="preserve"> single transmission schemes are unable to meet the reliability requirements. As a result, multiple transmission</w:t>
      </w:r>
      <w:r w:rsidR="004029C9">
        <w:rPr>
          <w:szCs w:val="22"/>
          <w:lang w:eastAsia="sv-SE"/>
        </w:rPr>
        <w:t xml:space="preserve"> </w:t>
      </w:r>
      <w:r w:rsidRPr="002110B7">
        <w:rPr>
          <w:szCs w:val="22"/>
          <w:lang w:eastAsia="sv-SE"/>
        </w:rPr>
        <w:t xml:space="preserve">schemes need to be considered for UL as well. </w:t>
      </w:r>
    </w:p>
    <w:p w14:paraId="0579B305" w14:textId="07130CFC" w:rsidR="0094403B" w:rsidRPr="00233680" w:rsidRDefault="002110B7" w:rsidP="0094403B">
      <w:pPr>
        <w:pStyle w:val="Heading1"/>
        <w:pBdr>
          <w:top w:val="single" w:sz="12" w:space="5" w:color="auto"/>
        </w:pBdr>
        <w:spacing w:after="120"/>
        <w:rPr>
          <w:rFonts w:ascii="Times New Roman" w:hAnsi="Times New Roman"/>
          <w:b/>
          <w:sz w:val="32"/>
          <w:szCs w:val="32"/>
          <w:lang w:val="en-US"/>
        </w:rPr>
      </w:pPr>
      <w:r w:rsidRPr="00233680">
        <w:rPr>
          <w:rFonts w:ascii="Times New Roman" w:hAnsi="Times New Roman"/>
          <w:b/>
          <w:sz w:val="32"/>
          <w:szCs w:val="32"/>
        </w:rPr>
        <w:t>Latency analysis</w:t>
      </w:r>
    </w:p>
    <w:p w14:paraId="17AB2214" w14:textId="4A373B80" w:rsidR="00721E95" w:rsidRPr="00AF2B3D" w:rsidRDefault="00AF2B3D" w:rsidP="004555E3">
      <w:pPr>
        <w:rPr>
          <w:b/>
          <w:i/>
          <w:sz w:val="28"/>
          <w:szCs w:val="28"/>
          <w:lang w:eastAsia="sv-SE"/>
        </w:rPr>
      </w:pPr>
      <w:r w:rsidRPr="00AF2B3D">
        <w:rPr>
          <w:b/>
          <w:sz w:val="28"/>
          <w:szCs w:val="28"/>
        </w:rPr>
        <w:t xml:space="preserve">4.1 </w:t>
      </w:r>
      <w:r w:rsidR="00BE6EAA" w:rsidRPr="00AF2B3D">
        <w:rPr>
          <w:b/>
          <w:sz w:val="28"/>
          <w:szCs w:val="28"/>
        </w:rPr>
        <w:t>Downlink</w:t>
      </w:r>
    </w:p>
    <w:p w14:paraId="0D07AF73" w14:textId="7AB3DA32" w:rsidR="004555E3" w:rsidRDefault="004E10DF" w:rsidP="004555E3">
      <w:r w:rsidRPr="004E10DF">
        <w:rPr>
          <w:szCs w:val="22"/>
          <w:lang w:eastAsia="sv-SE"/>
        </w:rPr>
        <w:t>To calculate the average latency for each downlink scheme, we first observe that the probability of the initial (first) transmission being successful is</w:t>
      </w:r>
      <w:r>
        <w:rPr>
          <w:szCs w:val="22"/>
          <w:lang w:eastAsia="sv-SE"/>
        </w:rPr>
        <w:t xml:space="preserve"> </w:t>
      </w:r>
      <m:oMath>
        <m:sSub>
          <m:sSubPr>
            <m:ctrlPr>
              <w:rPr>
                <w:rFonts w:ascii="Cambria Math" w:hAnsi="Cambria Math"/>
                <w:i/>
              </w:rPr>
            </m:ctrlPr>
          </m:sSubPr>
          <m:e>
            <m:r>
              <w:rPr>
                <w:rFonts w:ascii="Cambria Math" w:hAnsi="Cambria Math"/>
              </w:rPr>
              <m:t>P</m:t>
            </m:r>
          </m:e>
          <m:sub>
            <m:d>
              <m:dPr>
                <m:begChr m:val="{"/>
                <m:endChr m:val="}"/>
                <m:ctrlPr>
                  <w:rPr>
                    <w:rFonts w:ascii="Cambria Math" w:hAnsi="Cambria Math"/>
                    <w:i/>
                  </w:rPr>
                </m:ctrlPr>
              </m:dPr>
              <m:e>
                <m:r>
                  <w:rPr>
                    <w:rFonts w:ascii="Cambria Math" w:hAnsi="Cambria Math"/>
                  </w:rPr>
                  <m:t>DCCH</m:t>
                </m:r>
              </m:e>
            </m:d>
          </m:sub>
        </m:sSub>
        <m:r>
          <w:rPr>
            <w:rFonts w:ascii="Cambria Math" w:hAnsi="Cambria Math"/>
          </w:rPr>
          <m:t xml:space="preserve">*  </m:t>
        </m:r>
        <m:sSub>
          <m:sSubPr>
            <m:ctrlPr>
              <w:rPr>
                <w:rFonts w:ascii="Cambria Math" w:hAnsi="Cambria Math"/>
                <w:i/>
              </w:rPr>
            </m:ctrlPr>
          </m:sSubPr>
          <m:e>
            <m:r>
              <w:rPr>
                <w:rFonts w:ascii="Cambria Math" w:hAnsi="Cambria Math"/>
              </w:rPr>
              <m:t>P</m:t>
            </m:r>
          </m:e>
          <m:sub>
            <m:d>
              <m:dPr>
                <m:begChr m:val="{"/>
                <m:endChr m:val="}"/>
                <m:ctrlPr>
                  <w:rPr>
                    <w:rFonts w:ascii="Cambria Math" w:hAnsi="Cambria Math"/>
                    <w:i/>
                  </w:rPr>
                </m:ctrlPr>
              </m:dPr>
              <m:e>
                <m:r>
                  <w:rPr>
                    <w:rFonts w:ascii="Cambria Math" w:hAnsi="Cambria Math"/>
                  </w:rPr>
                  <m:t>DSCH</m:t>
                </m:r>
              </m:e>
            </m:d>
          </m:sub>
        </m:sSub>
      </m:oMath>
    </w:p>
    <w:p w14:paraId="26F07FA8" w14:textId="064EB12E" w:rsidR="00F14163" w:rsidRDefault="004E10DF" w:rsidP="004555E3">
      <w:r>
        <w:t xml:space="preserve">As a </w:t>
      </w:r>
      <w:proofErr w:type="gramStart"/>
      <w:r>
        <w:t>result</w:t>
      </w:r>
      <w:proofErr w:type="gramEnd"/>
      <w:r>
        <w:t xml:space="preserve"> we have the following probability of failure </w:t>
      </w:r>
      <w:r w:rsidR="0039482A">
        <w:t xml:space="preserve">of </w:t>
      </w:r>
      <w:r w:rsidR="0006360F">
        <w:t xml:space="preserve">the </w:t>
      </w:r>
      <w:r w:rsidR="0039482A">
        <w:t>first transmission for all schemes that employ more than one transmission.</w:t>
      </w:r>
    </w:p>
    <w:p w14:paraId="76614EF5" w14:textId="25A2B85A" w:rsidR="0045333D" w:rsidRPr="0036066A" w:rsidRDefault="0045333D" w:rsidP="0036066A">
      <w:pPr>
        <w:jc w:val="center"/>
        <w:rPr>
          <w:b/>
          <w:szCs w:val="22"/>
        </w:rPr>
      </w:pPr>
      <w:r w:rsidRPr="0036066A">
        <w:rPr>
          <w:b/>
          <w:szCs w:val="22"/>
        </w:rPr>
        <w:t>Table 7</w:t>
      </w:r>
      <w:r w:rsidR="0036066A" w:rsidRPr="0036066A">
        <w:rPr>
          <w:b/>
          <w:szCs w:val="22"/>
        </w:rPr>
        <w:t>. Probability of failure of the first transmission for DL</w:t>
      </w:r>
    </w:p>
    <w:tbl>
      <w:tblPr>
        <w:tblStyle w:val="TableGrid"/>
        <w:tblW w:w="0" w:type="auto"/>
        <w:tblLook w:val="04A0" w:firstRow="1" w:lastRow="0" w:firstColumn="1" w:lastColumn="0" w:noHBand="0" w:noVBand="1"/>
      </w:tblPr>
      <w:tblGrid>
        <w:gridCol w:w="3209"/>
        <w:gridCol w:w="2006"/>
        <w:gridCol w:w="4414"/>
      </w:tblGrid>
      <w:tr w:rsidR="0039482A" w14:paraId="5196EDFC" w14:textId="77777777" w:rsidTr="00CD4BD2">
        <w:tc>
          <w:tcPr>
            <w:tcW w:w="3209" w:type="dxa"/>
            <w:shd w:val="clear" w:color="auto" w:fill="95B3D7" w:themeFill="accent1" w:themeFillTint="99"/>
          </w:tcPr>
          <w:p w14:paraId="7E48737D" w14:textId="59174A40" w:rsidR="0039482A" w:rsidRDefault="0039482A" w:rsidP="0039482A">
            <w:pPr>
              <w:jc w:val="center"/>
              <w:rPr>
                <w:b/>
                <w:i/>
                <w:szCs w:val="22"/>
                <w:u w:val="single"/>
                <w:lang w:eastAsia="sv-SE"/>
              </w:rPr>
            </w:pPr>
            <w:r>
              <w:t>DCCH</w:t>
            </w:r>
          </w:p>
        </w:tc>
        <w:tc>
          <w:tcPr>
            <w:tcW w:w="2006" w:type="dxa"/>
            <w:shd w:val="clear" w:color="auto" w:fill="95B3D7" w:themeFill="accent1" w:themeFillTint="99"/>
          </w:tcPr>
          <w:p w14:paraId="3C837427" w14:textId="0169AED2" w:rsidR="0039482A" w:rsidRDefault="0039482A" w:rsidP="0039482A">
            <w:pPr>
              <w:jc w:val="center"/>
              <w:rPr>
                <w:b/>
                <w:i/>
                <w:szCs w:val="22"/>
                <w:u w:val="single"/>
                <w:lang w:eastAsia="sv-SE"/>
              </w:rPr>
            </w:pPr>
            <w:r>
              <w:t>DSCH (initial)</w:t>
            </w:r>
          </w:p>
        </w:tc>
        <w:tc>
          <w:tcPr>
            <w:tcW w:w="4414" w:type="dxa"/>
            <w:shd w:val="clear" w:color="auto" w:fill="95B3D7" w:themeFill="accent1" w:themeFillTint="99"/>
          </w:tcPr>
          <w:p w14:paraId="1A0BCBD2" w14:textId="248EB736" w:rsidR="0039482A" w:rsidRPr="0039482A" w:rsidRDefault="0039482A" w:rsidP="0039482A">
            <w:pPr>
              <w:jc w:val="center"/>
              <w:rPr>
                <w:szCs w:val="22"/>
                <w:lang w:eastAsia="sv-SE"/>
              </w:rPr>
            </w:pPr>
            <w:r w:rsidRPr="0039482A">
              <w:rPr>
                <w:szCs w:val="22"/>
                <w:lang w:eastAsia="sv-SE"/>
              </w:rPr>
              <w:t>P</w:t>
            </w:r>
            <w:r>
              <w:rPr>
                <w:szCs w:val="22"/>
                <w:lang w:eastAsia="sv-SE"/>
              </w:rPr>
              <w:t>robability of first transmission failure</w:t>
            </w:r>
          </w:p>
        </w:tc>
      </w:tr>
      <w:tr w:rsidR="0039482A" w14:paraId="2C830195" w14:textId="77777777" w:rsidTr="0039482A">
        <w:tc>
          <w:tcPr>
            <w:tcW w:w="3209" w:type="dxa"/>
          </w:tcPr>
          <w:p w14:paraId="2634CD51" w14:textId="121768CA" w:rsidR="0039482A" w:rsidRPr="0039482A" w:rsidRDefault="0039482A" w:rsidP="0039482A">
            <w:pPr>
              <w:jc w:val="center"/>
              <w:rPr>
                <w:szCs w:val="22"/>
                <w:lang w:eastAsia="sv-SE"/>
              </w:rPr>
            </w:pPr>
            <w:r w:rsidRPr="0039482A">
              <w:rPr>
                <w:szCs w:val="22"/>
                <w:lang w:eastAsia="sv-SE"/>
              </w:rPr>
              <w:t>0.999</w:t>
            </w:r>
          </w:p>
        </w:tc>
        <w:tc>
          <w:tcPr>
            <w:tcW w:w="2006" w:type="dxa"/>
          </w:tcPr>
          <w:p w14:paraId="52B55E10" w14:textId="271BBC84" w:rsidR="0039482A" w:rsidRPr="0039482A" w:rsidRDefault="0039482A" w:rsidP="0039482A">
            <w:pPr>
              <w:jc w:val="center"/>
              <w:rPr>
                <w:szCs w:val="22"/>
                <w:lang w:eastAsia="sv-SE"/>
              </w:rPr>
            </w:pPr>
            <w:r w:rsidRPr="0039482A">
              <w:rPr>
                <w:szCs w:val="22"/>
                <w:lang w:eastAsia="sv-SE"/>
              </w:rPr>
              <w:t>0.99</w:t>
            </w:r>
          </w:p>
        </w:tc>
        <w:tc>
          <w:tcPr>
            <w:tcW w:w="4414" w:type="dxa"/>
          </w:tcPr>
          <w:p w14:paraId="12E66A26" w14:textId="592451E7" w:rsidR="0039482A" w:rsidRPr="0039482A" w:rsidRDefault="0039482A" w:rsidP="0039482A">
            <w:pPr>
              <w:jc w:val="center"/>
              <w:rPr>
                <w:szCs w:val="22"/>
                <w:lang w:eastAsia="sv-SE"/>
              </w:rPr>
            </w:pPr>
            <w:r w:rsidRPr="0039482A">
              <w:rPr>
                <w:szCs w:val="22"/>
                <w:lang w:eastAsia="sv-SE"/>
              </w:rPr>
              <w:t>0.011</w:t>
            </w:r>
          </w:p>
        </w:tc>
      </w:tr>
      <w:tr w:rsidR="0039482A" w14:paraId="05C86300" w14:textId="77777777" w:rsidTr="0039482A">
        <w:tc>
          <w:tcPr>
            <w:tcW w:w="3209" w:type="dxa"/>
          </w:tcPr>
          <w:p w14:paraId="38E0796F" w14:textId="6F23BBA3" w:rsidR="0039482A" w:rsidRDefault="0039482A" w:rsidP="0039482A">
            <w:pPr>
              <w:jc w:val="center"/>
              <w:rPr>
                <w:b/>
                <w:i/>
                <w:szCs w:val="22"/>
                <w:u w:val="single"/>
                <w:lang w:eastAsia="sv-SE"/>
              </w:rPr>
            </w:pPr>
            <w:r w:rsidRPr="0039482A">
              <w:rPr>
                <w:szCs w:val="22"/>
                <w:lang w:eastAsia="sv-SE"/>
              </w:rPr>
              <w:t>0.999</w:t>
            </w:r>
          </w:p>
        </w:tc>
        <w:tc>
          <w:tcPr>
            <w:tcW w:w="2006" w:type="dxa"/>
          </w:tcPr>
          <w:p w14:paraId="169F7C08" w14:textId="2AD2F6BB" w:rsidR="0039482A" w:rsidRDefault="0039482A" w:rsidP="0039482A">
            <w:pPr>
              <w:jc w:val="center"/>
              <w:rPr>
                <w:b/>
                <w:i/>
                <w:szCs w:val="22"/>
                <w:u w:val="single"/>
                <w:lang w:eastAsia="sv-SE"/>
              </w:rPr>
            </w:pPr>
            <w:r w:rsidRPr="0039482A">
              <w:rPr>
                <w:szCs w:val="22"/>
                <w:lang w:eastAsia="sv-SE"/>
              </w:rPr>
              <w:t>0.9</w:t>
            </w:r>
            <w:r>
              <w:rPr>
                <w:szCs w:val="22"/>
                <w:lang w:eastAsia="sv-SE"/>
              </w:rPr>
              <w:t>9</w:t>
            </w:r>
            <w:r w:rsidRPr="0039482A">
              <w:rPr>
                <w:szCs w:val="22"/>
                <w:lang w:eastAsia="sv-SE"/>
              </w:rPr>
              <w:t>9</w:t>
            </w:r>
          </w:p>
        </w:tc>
        <w:tc>
          <w:tcPr>
            <w:tcW w:w="4414" w:type="dxa"/>
          </w:tcPr>
          <w:p w14:paraId="7F65F72D" w14:textId="6E5F8026" w:rsidR="0039482A" w:rsidRPr="0039482A" w:rsidRDefault="0039482A" w:rsidP="0039482A">
            <w:pPr>
              <w:jc w:val="center"/>
              <w:rPr>
                <w:szCs w:val="22"/>
                <w:lang w:eastAsia="sv-SE"/>
              </w:rPr>
            </w:pPr>
            <w:r w:rsidRPr="0039482A">
              <w:rPr>
                <w:szCs w:val="22"/>
                <w:lang w:eastAsia="sv-SE"/>
              </w:rPr>
              <w:t>0.002</w:t>
            </w:r>
          </w:p>
        </w:tc>
      </w:tr>
    </w:tbl>
    <w:p w14:paraId="731D57AA" w14:textId="77777777" w:rsidR="004E10DF" w:rsidRPr="003E128F" w:rsidRDefault="004E10DF" w:rsidP="004555E3">
      <w:pPr>
        <w:rPr>
          <w:b/>
          <w:i/>
          <w:szCs w:val="22"/>
          <w:u w:val="single"/>
          <w:lang w:eastAsia="sv-SE"/>
        </w:rPr>
      </w:pPr>
    </w:p>
    <w:p w14:paraId="588A2471" w14:textId="08A011D2" w:rsidR="0045333D" w:rsidRDefault="0045333D" w:rsidP="00215991">
      <w:r>
        <w:t>We assume a TTI of 0.125ms. The</w:t>
      </w:r>
      <w:r w:rsidR="00E9712C">
        <w:t xml:space="preserve"> event </w:t>
      </w:r>
      <w:r>
        <w:t xml:space="preserve">sequence and corresponding processing time for a single transmission is captured in Table 8:  </w:t>
      </w:r>
    </w:p>
    <w:p w14:paraId="427925CD" w14:textId="3859AD7E" w:rsidR="0045333D" w:rsidRPr="0036066A" w:rsidRDefault="0045333D" w:rsidP="0036066A">
      <w:pPr>
        <w:jc w:val="center"/>
        <w:rPr>
          <w:b/>
          <w:szCs w:val="22"/>
        </w:rPr>
      </w:pPr>
      <w:r w:rsidRPr="0036066A">
        <w:rPr>
          <w:b/>
          <w:szCs w:val="22"/>
        </w:rPr>
        <w:t>Table 8</w:t>
      </w:r>
      <w:r w:rsidR="0036066A" w:rsidRPr="0036066A">
        <w:rPr>
          <w:b/>
          <w:szCs w:val="22"/>
        </w:rPr>
        <w:t>. Event sequence and associated timing for a single transmission for the DL case</w:t>
      </w:r>
    </w:p>
    <w:tbl>
      <w:tblPr>
        <w:tblStyle w:val="TableGrid"/>
        <w:tblW w:w="0" w:type="auto"/>
        <w:tblLook w:val="04A0" w:firstRow="1" w:lastRow="0" w:firstColumn="1" w:lastColumn="0" w:noHBand="0" w:noVBand="1"/>
      </w:tblPr>
      <w:tblGrid>
        <w:gridCol w:w="4675"/>
        <w:gridCol w:w="4675"/>
      </w:tblGrid>
      <w:tr w:rsidR="0045333D" w14:paraId="112A7075" w14:textId="77777777" w:rsidTr="00E9712C">
        <w:tc>
          <w:tcPr>
            <w:tcW w:w="4675" w:type="dxa"/>
            <w:shd w:val="clear" w:color="auto" w:fill="95B3D7" w:themeFill="accent1" w:themeFillTint="99"/>
          </w:tcPr>
          <w:p w14:paraId="46A4E1FC" w14:textId="77777777" w:rsidR="0045333D" w:rsidRDefault="0045333D" w:rsidP="00E9712C">
            <w:pPr>
              <w:rPr>
                <w:rFonts w:eastAsiaTheme="minorEastAsia"/>
              </w:rPr>
            </w:pPr>
            <w:r>
              <w:rPr>
                <w:rFonts w:eastAsiaTheme="minorEastAsia"/>
              </w:rPr>
              <w:t xml:space="preserve">Events </w:t>
            </w:r>
          </w:p>
        </w:tc>
        <w:tc>
          <w:tcPr>
            <w:tcW w:w="4675" w:type="dxa"/>
            <w:shd w:val="clear" w:color="auto" w:fill="95B3D7" w:themeFill="accent1" w:themeFillTint="99"/>
          </w:tcPr>
          <w:p w14:paraId="3E7E5FB5" w14:textId="2E4C38FB" w:rsidR="0045333D" w:rsidRDefault="00BA76E1" w:rsidP="00E9712C">
            <w:pPr>
              <w:rPr>
                <w:rFonts w:eastAsiaTheme="minorEastAsia"/>
              </w:rPr>
            </w:pPr>
            <w:r>
              <w:rPr>
                <w:rFonts w:eastAsiaTheme="minorEastAsia"/>
              </w:rPr>
              <w:t xml:space="preserve"> Latency (TTI)</w:t>
            </w:r>
          </w:p>
        </w:tc>
      </w:tr>
      <w:tr w:rsidR="0045333D" w14:paraId="1855A9B9" w14:textId="77777777" w:rsidTr="00E9712C">
        <w:tc>
          <w:tcPr>
            <w:tcW w:w="4675" w:type="dxa"/>
          </w:tcPr>
          <w:p w14:paraId="2428F9D8" w14:textId="5B432821" w:rsidR="0045333D" w:rsidRDefault="0045333D" w:rsidP="00E9712C">
            <w:pPr>
              <w:rPr>
                <w:rFonts w:eastAsiaTheme="minorEastAsia"/>
              </w:rPr>
            </w:pPr>
            <w:r w:rsidRPr="0045333D">
              <w:rPr>
                <w:rFonts w:eastAsiaTheme="minorEastAsia"/>
              </w:rPr>
              <w:t>gNB processing</w:t>
            </w:r>
            <w:r>
              <w:rPr>
                <w:rFonts w:eastAsiaTheme="minorEastAsia"/>
              </w:rPr>
              <w:t xml:space="preserve"> </w:t>
            </w:r>
          </w:p>
        </w:tc>
        <w:tc>
          <w:tcPr>
            <w:tcW w:w="4675" w:type="dxa"/>
          </w:tcPr>
          <w:p w14:paraId="530595EE" w14:textId="77777777" w:rsidR="0045333D" w:rsidRDefault="0045333D" w:rsidP="00E9712C">
            <w:pPr>
              <w:rPr>
                <w:rFonts w:eastAsiaTheme="minorEastAsia"/>
              </w:rPr>
            </w:pPr>
            <w:r>
              <w:rPr>
                <w:rFonts w:eastAsiaTheme="minorEastAsia"/>
              </w:rPr>
              <w:t>1</w:t>
            </w:r>
          </w:p>
        </w:tc>
      </w:tr>
      <w:tr w:rsidR="0045333D" w14:paraId="560B1A11" w14:textId="77777777" w:rsidTr="00E9712C">
        <w:tc>
          <w:tcPr>
            <w:tcW w:w="4675" w:type="dxa"/>
          </w:tcPr>
          <w:p w14:paraId="295CE504" w14:textId="3D32B16D" w:rsidR="0045333D" w:rsidRDefault="00BA76E1" w:rsidP="00E9712C">
            <w:pPr>
              <w:rPr>
                <w:rFonts w:eastAsiaTheme="minorEastAsia"/>
              </w:rPr>
            </w:pPr>
            <w:r>
              <w:rPr>
                <w:rFonts w:eastAsiaTheme="minorEastAsia"/>
              </w:rPr>
              <w:t xml:space="preserve">TTI </w:t>
            </w:r>
            <w:r w:rsidR="0045333D">
              <w:rPr>
                <w:rFonts w:eastAsiaTheme="minorEastAsia"/>
              </w:rPr>
              <w:t>alignment</w:t>
            </w:r>
          </w:p>
        </w:tc>
        <w:tc>
          <w:tcPr>
            <w:tcW w:w="4675" w:type="dxa"/>
          </w:tcPr>
          <w:p w14:paraId="6BCA96E1" w14:textId="77777777" w:rsidR="0045333D" w:rsidRDefault="0045333D" w:rsidP="00E9712C">
            <w:pPr>
              <w:rPr>
                <w:rFonts w:eastAsiaTheme="minorEastAsia"/>
              </w:rPr>
            </w:pPr>
            <w:r>
              <w:rPr>
                <w:rFonts w:eastAsiaTheme="minorEastAsia"/>
              </w:rPr>
              <w:t>0.5</w:t>
            </w:r>
          </w:p>
        </w:tc>
      </w:tr>
      <w:tr w:rsidR="0045333D" w14:paraId="2B8E6FC6" w14:textId="77777777" w:rsidTr="00E9712C">
        <w:tc>
          <w:tcPr>
            <w:tcW w:w="4675" w:type="dxa"/>
          </w:tcPr>
          <w:p w14:paraId="02F3E069" w14:textId="681320F0" w:rsidR="0045333D" w:rsidRDefault="0045333D" w:rsidP="00157BBE">
            <w:pPr>
              <w:rPr>
                <w:rFonts w:eastAsiaTheme="minorEastAsia"/>
              </w:rPr>
            </w:pPr>
            <w:r>
              <w:rPr>
                <w:rFonts w:eastAsiaTheme="minorEastAsia"/>
              </w:rPr>
              <w:t>Transmission</w:t>
            </w:r>
          </w:p>
        </w:tc>
        <w:tc>
          <w:tcPr>
            <w:tcW w:w="4675" w:type="dxa"/>
          </w:tcPr>
          <w:p w14:paraId="60F4D4A4" w14:textId="77777777" w:rsidR="0045333D" w:rsidRDefault="0045333D" w:rsidP="00E9712C">
            <w:pPr>
              <w:rPr>
                <w:rFonts w:eastAsiaTheme="minorEastAsia"/>
              </w:rPr>
            </w:pPr>
            <w:r>
              <w:rPr>
                <w:rFonts w:eastAsiaTheme="minorEastAsia"/>
              </w:rPr>
              <w:t>1</w:t>
            </w:r>
          </w:p>
        </w:tc>
      </w:tr>
      <w:tr w:rsidR="0045333D" w14:paraId="6DA422A9" w14:textId="77777777" w:rsidTr="00E9712C">
        <w:tc>
          <w:tcPr>
            <w:tcW w:w="4675" w:type="dxa"/>
          </w:tcPr>
          <w:p w14:paraId="1262C165" w14:textId="77777777" w:rsidR="0045333D" w:rsidRDefault="0045333D" w:rsidP="00E9712C">
            <w:pPr>
              <w:rPr>
                <w:rFonts w:eastAsiaTheme="minorEastAsia"/>
              </w:rPr>
            </w:pPr>
            <w:r>
              <w:rPr>
                <w:rFonts w:eastAsiaTheme="minorEastAsia"/>
              </w:rPr>
              <w:t xml:space="preserve">UE processing </w:t>
            </w:r>
          </w:p>
        </w:tc>
        <w:tc>
          <w:tcPr>
            <w:tcW w:w="4675" w:type="dxa"/>
          </w:tcPr>
          <w:p w14:paraId="71A1F796" w14:textId="77777777" w:rsidR="0045333D" w:rsidRDefault="0045333D" w:rsidP="00E9712C">
            <w:pPr>
              <w:rPr>
                <w:rFonts w:eastAsiaTheme="minorEastAsia"/>
              </w:rPr>
            </w:pPr>
            <w:r>
              <w:rPr>
                <w:rFonts w:eastAsiaTheme="minorEastAsia"/>
              </w:rPr>
              <w:t>1</w:t>
            </w:r>
          </w:p>
        </w:tc>
      </w:tr>
      <w:tr w:rsidR="0045333D" w14:paraId="069D0E57" w14:textId="77777777" w:rsidTr="00E9712C">
        <w:tc>
          <w:tcPr>
            <w:tcW w:w="4675" w:type="dxa"/>
          </w:tcPr>
          <w:p w14:paraId="4CD2A042" w14:textId="6EAE0DA7" w:rsidR="0045333D" w:rsidRPr="00E025B9" w:rsidRDefault="0045333D" w:rsidP="0032488C">
            <w:pPr>
              <w:rPr>
                <w:rFonts w:eastAsiaTheme="minorEastAsia"/>
                <w:b/>
              </w:rPr>
            </w:pPr>
            <w:r w:rsidRPr="00E025B9">
              <w:rPr>
                <w:rFonts w:eastAsiaTheme="minorEastAsia"/>
                <w:b/>
              </w:rPr>
              <w:t xml:space="preserve">Total </w:t>
            </w:r>
            <w:r w:rsidR="00E9712C">
              <w:rPr>
                <w:rFonts w:eastAsiaTheme="minorEastAsia"/>
                <w:b/>
              </w:rPr>
              <w:t xml:space="preserve"> </w:t>
            </w:r>
            <w:r w:rsidR="00BA76E1">
              <w:rPr>
                <w:rFonts w:eastAsiaTheme="minorEastAsia"/>
                <w:b/>
              </w:rPr>
              <w:t xml:space="preserve">latency </w:t>
            </w:r>
            <w:r w:rsidR="00E9712C">
              <w:rPr>
                <w:rFonts w:eastAsiaTheme="minorEastAsia"/>
                <w:b/>
              </w:rPr>
              <w:t>(</w:t>
            </w:r>
            <m:oMath>
              <m:sSub>
                <m:sSubPr>
                  <m:ctrlPr>
                    <w:rPr>
                      <w:rFonts w:ascii="Cambria Math" w:hAnsi="Cambria Math"/>
                      <w:i/>
                    </w:rPr>
                  </m:ctrlPr>
                </m:sSubPr>
                <m:e>
                  <m:r>
                    <w:rPr>
                      <w:rFonts w:ascii="Cambria Math" w:hAnsi="Cambria Math"/>
                    </w:rPr>
                    <m:t>T</m:t>
                  </m:r>
                </m:e>
                <m:sub>
                  <m:r>
                    <w:rPr>
                      <w:rFonts w:ascii="Cambria Math" w:hAnsi="Cambria Math"/>
                    </w:rPr>
                    <m:t>DL</m:t>
                  </m:r>
                </m:sub>
              </m:sSub>
            </m:oMath>
            <w:r w:rsidR="00E9712C">
              <w:rPr>
                <w:rFonts w:eastAsiaTheme="minorEastAsia"/>
                <w:b/>
              </w:rPr>
              <w:t xml:space="preserve">) </w:t>
            </w:r>
          </w:p>
        </w:tc>
        <w:tc>
          <w:tcPr>
            <w:tcW w:w="4675" w:type="dxa"/>
          </w:tcPr>
          <w:p w14:paraId="475AEF59" w14:textId="77777777" w:rsidR="0045333D" w:rsidRPr="00E025B9" w:rsidRDefault="0045333D" w:rsidP="00E9712C">
            <w:pPr>
              <w:rPr>
                <w:rFonts w:eastAsiaTheme="minorEastAsia"/>
                <w:b/>
              </w:rPr>
            </w:pPr>
            <w:r w:rsidRPr="00E025B9">
              <w:rPr>
                <w:rFonts w:eastAsiaTheme="minorEastAsia"/>
                <w:b/>
              </w:rPr>
              <w:t>3.5</w:t>
            </w:r>
          </w:p>
        </w:tc>
      </w:tr>
    </w:tbl>
    <w:p w14:paraId="6F88EF93" w14:textId="51A8EC9D" w:rsidR="00721E95" w:rsidRDefault="00721E95" w:rsidP="00215991"/>
    <w:p w14:paraId="781C05D5" w14:textId="77777777" w:rsidR="00E9712C" w:rsidRDefault="00E9712C" w:rsidP="00215991">
      <w:r>
        <w:t>For the case of NACK based retransmission we have the following event sequence and corresponding processing times:</w:t>
      </w:r>
    </w:p>
    <w:p w14:paraId="090DCA6B" w14:textId="1DDA5F45" w:rsidR="00E9712C" w:rsidRPr="00E375F1" w:rsidRDefault="0036066A" w:rsidP="00017BD8">
      <w:pPr>
        <w:keepNext/>
        <w:jc w:val="center"/>
        <w:rPr>
          <w:sz w:val="24"/>
          <w:szCs w:val="24"/>
        </w:rPr>
      </w:pPr>
      <w:r>
        <w:rPr>
          <w:b/>
          <w:szCs w:val="22"/>
        </w:rPr>
        <w:t>Table 9</w:t>
      </w:r>
      <w:r w:rsidRPr="0036066A">
        <w:rPr>
          <w:b/>
          <w:szCs w:val="22"/>
        </w:rPr>
        <w:t xml:space="preserve">. Event sequence and associated timing for a </w:t>
      </w:r>
      <w:r>
        <w:rPr>
          <w:b/>
          <w:szCs w:val="22"/>
        </w:rPr>
        <w:t>NACK based re</w:t>
      </w:r>
      <w:r w:rsidRPr="0036066A">
        <w:rPr>
          <w:b/>
          <w:szCs w:val="22"/>
        </w:rPr>
        <w:t xml:space="preserve">transmission </w:t>
      </w:r>
      <w:r>
        <w:rPr>
          <w:b/>
          <w:szCs w:val="22"/>
        </w:rPr>
        <w:t>for</w:t>
      </w:r>
      <w:r w:rsidRPr="0036066A">
        <w:rPr>
          <w:b/>
          <w:szCs w:val="22"/>
        </w:rPr>
        <w:t xml:space="preserve"> </w:t>
      </w:r>
      <w:r>
        <w:rPr>
          <w:b/>
          <w:szCs w:val="22"/>
        </w:rPr>
        <w:t xml:space="preserve">the </w:t>
      </w:r>
      <w:r w:rsidRPr="0036066A">
        <w:rPr>
          <w:b/>
          <w:szCs w:val="22"/>
        </w:rPr>
        <w:t>DL case</w:t>
      </w:r>
    </w:p>
    <w:tbl>
      <w:tblPr>
        <w:tblStyle w:val="TableGrid"/>
        <w:tblW w:w="0" w:type="auto"/>
        <w:tblLook w:val="04A0" w:firstRow="1" w:lastRow="0" w:firstColumn="1" w:lastColumn="0" w:noHBand="0" w:noVBand="1"/>
      </w:tblPr>
      <w:tblGrid>
        <w:gridCol w:w="4675"/>
        <w:gridCol w:w="4675"/>
      </w:tblGrid>
      <w:tr w:rsidR="00E9712C" w14:paraId="43A97805" w14:textId="77777777" w:rsidTr="00E9712C">
        <w:tc>
          <w:tcPr>
            <w:tcW w:w="4675" w:type="dxa"/>
            <w:shd w:val="clear" w:color="auto" w:fill="95B3D7" w:themeFill="accent1" w:themeFillTint="99"/>
          </w:tcPr>
          <w:p w14:paraId="3AE3516C" w14:textId="77777777" w:rsidR="00E9712C" w:rsidRDefault="00E9712C" w:rsidP="00E9712C">
            <w:r>
              <w:t>Events</w:t>
            </w:r>
          </w:p>
        </w:tc>
        <w:tc>
          <w:tcPr>
            <w:tcW w:w="4675" w:type="dxa"/>
            <w:shd w:val="clear" w:color="auto" w:fill="95B3D7" w:themeFill="accent1" w:themeFillTint="99"/>
          </w:tcPr>
          <w:p w14:paraId="3DB77FAA" w14:textId="36B07959" w:rsidR="00BA76E1" w:rsidRDefault="00BA76E1" w:rsidP="00E9712C">
            <w:r>
              <w:t xml:space="preserve"> Latency (TTI)</w:t>
            </w:r>
          </w:p>
        </w:tc>
      </w:tr>
      <w:tr w:rsidR="00E9712C" w14:paraId="37E90871" w14:textId="77777777" w:rsidTr="00E9712C">
        <w:tc>
          <w:tcPr>
            <w:tcW w:w="4675" w:type="dxa"/>
          </w:tcPr>
          <w:p w14:paraId="576E3ACC" w14:textId="2B2C1A9C" w:rsidR="00E9712C" w:rsidRDefault="00BA76E1" w:rsidP="00E9712C">
            <w:r>
              <w:t xml:space="preserve">TTI </w:t>
            </w:r>
            <w:r w:rsidR="00E9712C">
              <w:t>alignment</w:t>
            </w:r>
          </w:p>
        </w:tc>
        <w:tc>
          <w:tcPr>
            <w:tcW w:w="4675" w:type="dxa"/>
          </w:tcPr>
          <w:p w14:paraId="3AD27BED" w14:textId="77777777" w:rsidR="00E9712C" w:rsidRDefault="00E9712C" w:rsidP="00E9712C">
            <w:r>
              <w:t>0.5</w:t>
            </w:r>
          </w:p>
        </w:tc>
      </w:tr>
      <w:tr w:rsidR="00E9712C" w14:paraId="23C33020" w14:textId="77777777" w:rsidTr="00E9712C">
        <w:tc>
          <w:tcPr>
            <w:tcW w:w="4675" w:type="dxa"/>
          </w:tcPr>
          <w:p w14:paraId="01F5AC9F" w14:textId="44B11EAF" w:rsidR="00E9712C" w:rsidRDefault="00E9712C" w:rsidP="00E9712C">
            <w:r>
              <w:lastRenderedPageBreak/>
              <w:t>gNB processing</w:t>
            </w:r>
          </w:p>
        </w:tc>
        <w:tc>
          <w:tcPr>
            <w:tcW w:w="4675" w:type="dxa"/>
          </w:tcPr>
          <w:p w14:paraId="48EC13DF" w14:textId="77777777" w:rsidR="00E9712C" w:rsidRDefault="00E9712C" w:rsidP="00E9712C">
            <w:r>
              <w:t>1</w:t>
            </w:r>
          </w:p>
        </w:tc>
      </w:tr>
      <w:tr w:rsidR="00E9712C" w14:paraId="5A5C3ED9" w14:textId="77777777" w:rsidTr="00E9712C">
        <w:tc>
          <w:tcPr>
            <w:tcW w:w="4675" w:type="dxa"/>
          </w:tcPr>
          <w:p w14:paraId="121A0B80" w14:textId="77777777" w:rsidR="00E9712C" w:rsidRDefault="00E9712C" w:rsidP="00E9712C">
            <w:r>
              <w:t>NACK transmission</w:t>
            </w:r>
          </w:p>
        </w:tc>
        <w:tc>
          <w:tcPr>
            <w:tcW w:w="4675" w:type="dxa"/>
          </w:tcPr>
          <w:p w14:paraId="0C37F91B" w14:textId="77777777" w:rsidR="00E9712C" w:rsidRDefault="00E9712C" w:rsidP="00E9712C">
            <w:r>
              <w:t>1</w:t>
            </w:r>
          </w:p>
        </w:tc>
      </w:tr>
      <w:tr w:rsidR="00E9712C" w14:paraId="7806759D" w14:textId="77777777" w:rsidTr="00E9712C">
        <w:tc>
          <w:tcPr>
            <w:tcW w:w="4675" w:type="dxa"/>
          </w:tcPr>
          <w:p w14:paraId="1FE3F3F5" w14:textId="573CBC97" w:rsidR="00E9712C" w:rsidRDefault="00BA76E1" w:rsidP="00E9712C">
            <w:r>
              <w:t xml:space="preserve">TTI </w:t>
            </w:r>
            <w:r w:rsidR="00E9712C">
              <w:t>alignment</w:t>
            </w:r>
          </w:p>
        </w:tc>
        <w:tc>
          <w:tcPr>
            <w:tcW w:w="4675" w:type="dxa"/>
          </w:tcPr>
          <w:p w14:paraId="0712D1C7" w14:textId="77777777" w:rsidR="00E9712C" w:rsidRDefault="00E9712C" w:rsidP="00E9712C">
            <w:r>
              <w:t>0.5</w:t>
            </w:r>
          </w:p>
        </w:tc>
      </w:tr>
      <w:tr w:rsidR="00E9712C" w14:paraId="09AA4928" w14:textId="77777777" w:rsidTr="00E9712C">
        <w:tc>
          <w:tcPr>
            <w:tcW w:w="4675" w:type="dxa"/>
          </w:tcPr>
          <w:p w14:paraId="2ADAFC53" w14:textId="77777777" w:rsidR="00E9712C" w:rsidRDefault="00E9712C" w:rsidP="00E9712C">
            <w:r>
              <w:t>Retransmission</w:t>
            </w:r>
          </w:p>
        </w:tc>
        <w:tc>
          <w:tcPr>
            <w:tcW w:w="4675" w:type="dxa"/>
          </w:tcPr>
          <w:p w14:paraId="2E0ED265" w14:textId="77777777" w:rsidR="00E9712C" w:rsidRDefault="00E9712C" w:rsidP="00E9712C">
            <w:r>
              <w:t>1</w:t>
            </w:r>
          </w:p>
        </w:tc>
      </w:tr>
      <w:tr w:rsidR="00E9712C" w14:paraId="0321D35B" w14:textId="77777777" w:rsidTr="0032488C">
        <w:trPr>
          <w:trHeight w:val="404"/>
        </w:trPr>
        <w:tc>
          <w:tcPr>
            <w:tcW w:w="4675" w:type="dxa"/>
          </w:tcPr>
          <w:p w14:paraId="64C53C8D" w14:textId="77777777" w:rsidR="00E9712C" w:rsidRDefault="00E9712C" w:rsidP="00E9712C">
            <w:r>
              <w:t>UE processing</w:t>
            </w:r>
          </w:p>
        </w:tc>
        <w:tc>
          <w:tcPr>
            <w:tcW w:w="4675" w:type="dxa"/>
          </w:tcPr>
          <w:p w14:paraId="7DB0CFD3" w14:textId="77777777" w:rsidR="00E9712C" w:rsidRDefault="00E9712C" w:rsidP="00E9712C">
            <w:r>
              <w:t>1</w:t>
            </w:r>
          </w:p>
        </w:tc>
      </w:tr>
      <w:tr w:rsidR="00E9712C" w14:paraId="3D8731D4" w14:textId="77777777" w:rsidTr="00E9712C">
        <w:tc>
          <w:tcPr>
            <w:tcW w:w="4675" w:type="dxa"/>
          </w:tcPr>
          <w:p w14:paraId="43B60DB8" w14:textId="56C493C3" w:rsidR="00E9712C" w:rsidRPr="00E025B9" w:rsidRDefault="00E9712C" w:rsidP="00BA76E1">
            <w:pPr>
              <w:rPr>
                <w:b/>
              </w:rPr>
            </w:pPr>
            <w:r w:rsidRPr="00E025B9">
              <w:rPr>
                <w:b/>
              </w:rPr>
              <w:t xml:space="preserve">Total </w:t>
            </w:r>
            <w:r w:rsidR="00BA76E1">
              <w:rPr>
                <w:b/>
              </w:rPr>
              <w:t xml:space="preserve">latency </w:t>
            </w:r>
            <w:r>
              <w:rPr>
                <w:b/>
              </w:rPr>
              <w:t>(</w:t>
            </w:r>
            <m:oMath>
              <m:sSub>
                <m:sSubPr>
                  <m:ctrlPr>
                    <w:rPr>
                      <w:rFonts w:ascii="Cambria Math" w:hAnsi="Cambria Math"/>
                      <w:i/>
                    </w:rPr>
                  </m:ctrlPr>
                </m:sSubPr>
                <m:e>
                  <m:r>
                    <w:rPr>
                      <w:rFonts w:ascii="Cambria Math" w:hAnsi="Cambria Math"/>
                    </w:rPr>
                    <m:t>T</m:t>
                  </m:r>
                </m:e>
                <m:sub>
                  <m:r>
                    <w:rPr>
                      <w:rFonts w:ascii="Cambria Math" w:hAnsi="Cambria Math"/>
                    </w:rPr>
                    <m:t>DL-NACK</m:t>
                  </m:r>
                </m:sub>
              </m:sSub>
            </m:oMath>
            <w:r>
              <w:rPr>
                <w:b/>
              </w:rPr>
              <w:t xml:space="preserve">)  </w:t>
            </w:r>
          </w:p>
        </w:tc>
        <w:tc>
          <w:tcPr>
            <w:tcW w:w="4675" w:type="dxa"/>
          </w:tcPr>
          <w:p w14:paraId="3A392683" w14:textId="77777777" w:rsidR="00E9712C" w:rsidRPr="00E025B9" w:rsidRDefault="00E9712C" w:rsidP="00E9712C">
            <w:pPr>
              <w:rPr>
                <w:b/>
              </w:rPr>
            </w:pPr>
            <w:r w:rsidRPr="00E025B9">
              <w:rPr>
                <w:b/>
              </w:rPr>
              <w:t xml:space="preserve">5 </w:t>
            </w:r>
          </w:p>
        </w:tc>
      </w:tr>
    </w:tbl>
    <w:p w14:paraId="7CA677ED" w14:textId="77777777" w:rsidR="00E9712C" w:rsidRDefault="00E9712C" w:rsidP="00215991"/>
    <w:p w14:paraId="3FDFBFE9" w14:textId="4267728F" w:rsidR="00BC1986" w:rsidRDefault="00BC1986" w:rsidP="00215991">
      <w:r>
        <w:t xml:space="preserve">The average U-plane latency </w:t>
      </w:r>
      <w:r w:rsidR="00024615">
        <w:t xml:space="preserve">in the DL </w:t>
      </w:r>
      <w:r>
        <w:t>for the various two transmission schemes are:</w:t>
      </w:r>
    </w:p>
    <w:p w14:paraId="74B0603A" w14:textId="22EC97EF" w:rsidR="00BC1986" w:rsidRDefault="00C56F9D" w:rsidP="00215991">
      <m:oMath>
        <m:sSub>
          <m:sSubPr>
            <m:ctrlPr>
              <w:rPr>
                <w:rFonts w:ascii="Cambria Math" w:hAnsi="Cambria Math"/>
                <w:i/>
              </w:rPr>
            </m:ctrlPr>
          </m:sSubPr>
          <m:e>
            <m:r>
              <w:rPr>
                <w:rFonts w:ascii="Cambria Math" w:hAnsi="Cambria Math"/>
              </w:rPr>
              <m:t>T</m:t>
            </m:r>
          </m:e>
          <m:sub>
            <m:r>
              <w:rPr>
                <w:rFonts w:ascii="Cambria Math" w:hAnsi="Cambria Math"/>
              </w:rPr>
              <m:t>DL</m:t>
            </m:r>
          </m:sub>
        </m:sSub>
        <m:r>
          <w:rPr>
            <w:rFonts w:ascii="Cambria Math" w:hAnsi="Cambria Math"/>
          </w:rPr>
          <m:t xml:space="preserve"> +</m:t>
        </m:r>
        <m:sSub>
          <m:sSubPr>
            <m:ctrlPr>
              <w:rPr>
                <w:rFonts w:ascii="Cambria Math" w:hAnsi="Cambria Math"/>
                <w:i/>
              </w:rPr>
            </m:ctrlPr>
          </m:sSubPr>
          <m:e>
            <m:r>
              <w:rPr>
                <w:rFonts w:ascii="Cambria Math" w:hAnsi="Cambria Math"/>
              </w:rPr>
              <m:t>P</m:t>
            </m:r>
          </m:e>
          <m:sub>
            <m:d>
              <m:dPr>
                <m:begChr m:val="{"/>
                <m:endChr m:val="}"/>
                <m:ctrlPr>
                  <w:rPr>
                    <w:rFonts w:ascii="Cambria Math" w:hAnsi="Cambria Math"/>
                    <w:i/>
                  </w:rPr>
                </m:ctrlPr>
              </m:dPr>
              <m:e>
                <m:r>
                  <w:rPr>
                    <w:rFonts w:ascii="Cambria Math" w:hAnsi="Cambria Math"/>
                  </w:rPr>
                  <m:t>1st  tx Fail</m:t>
                </m:r>
              </m:e>
            </m:d>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DL</m:t>
            </m:r>
          </m:sub>
        </m:sSub>
        <m:r>
          <w:rPr>
            <w:rFonts w:ascii="Cambria Math" w:hAnsi="Cambria Math"/>
          </w:rPr>
          <m:t xml:space="preserve">  </m:t>
        </m:r>
      </m:oMath>
      <w:r w:rsidR="00BC1986">
        <w:t xml:space="preserve">         (</w:t>
      </w:r>
      <w:r w:rsidR="00B06103">
        <w:t>Single</w:t>
      </w:r>
      <w:r w:rsidR="00BC1986">
        <w:t xml:space="preserve"> and separate DCCH)</w:t>
      </w:r>
    </w:p>
    <w:p w14:paraId="028F947C" w14:textId="294E901D" w:rsidR="00BC1986" w:rsidRDefault="00C56F9D" w:rsidP="00215991">
      <m:oMath>
        <m:sSub>
          <m:sSubPr>
            <m:ctrlPr>
              <w:rPr>
                <w:rFonts w:ascii="Cambria Math" w:hAnsi="Cambria Math"/>
                <w:i/>
              </w:rPr>
            </m:ctrlPr>
          </m:sSubPr>
          <m:e>
            <m:r>
              <w:rPr>
                <w:rFonts w:ascii="Cambria Math" w:hAnsi="Cambria Math"/>
              </w:rPr>
              <m:t>T</m:t>
            </m:r>
          </m:e>
          <m:sub>
            <m:r>
              <w:rPr>
                <w:rFonts w:ascii="Cambria Math" w:hAnsi="Cambria Math"/>
              </w:rPr>
              <m:t>DL</m:t>
            </m:r>
          </m:sub>
        </m:sSub>
        <m:r>
          <w:rPr>
            <w:rFonts w:ascii="Cambria Math" w:hAnsi="Cambria Math"/>
          </w:rPr>
          <m:t xml:space="preserve"> +</m:t>
        </m:r>
        <m:sSub>
          <m:sSubPr>
            <m:ctrlPr>
              <w:rPr>
                <w:rFonts w:ascii="Cambria Math" w:hAnsi="Cambria Math"/>
                <w:i/>
              </w:rPr>
            </m:ctrlPr>
          </m:sSubPr>
          <m:e>
            <m:r>
              <w:rPr>
                <w:rFonts w:ascii="Cambria Math" w:hAnsi="Cambria Math"/>
              </w:rPr>
              <m:t>P</m:t>
            </m:r>
          </m:e>
          <m:sub>
            <m:d>
              <m:dPr>
                <m:begChr m:val="{"/>
                <m:endChr m:val="}"/>
                <m:ctrlPr>
                  <w:rPr>
                    <w:rFonts w:ascii="Cambria Math" w:hAnsi="Cambria Math"/>
                    <w:i/>
                  </w:rPr>
                </m:ctrlPr>
              </m:dPr>
              <m:e>
                <m:r>
                  <w:rPr>
                    <w:rFonts w:ascii="Cambria Math" w:hAnsi="Cambria Math"/>
                  </w:rPr>
                  <m:t>1st  tx Fail</m:t>
                </m:r>
              </m:e>
            </m:d>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DL-NACK</m:t>
            </m:r>
          </m:sub>
        </m:sSub>
        <m:r>
          <w:rPr>
            <w:rFonts w:ascii="Cambria Math" w:hAnsi="Cambria Math"/>
          </w:rPr>
          <m:t xml:space="preserve">  </m:t>
        </m:r>
      </m:oMath>
      <w:r w:rsidR="00BC1986">
        <w:t xml:space="preserve">    (NACK based retransmission)</w:t>
      </w:r>
    </w:p>
    <w:p w14:paraId="45FB7317" w14:textId="77777777" w:rsidR="00C503CB" w:rsidRDefault="00C503CB" w:rsidP="00215991"/>
    <w:p w14:paraId="594018E2" w14:textId="378C0387" w:rsidR="00BC1986" w:rsidRDefault="00BC1986" w:rsidP="00215991">
      <w:r>
        <w:t>This yields the following latencies for the various</w:t>
      </w:r>
      <w:r w:rsidR="00F14163">
        <w:t xml:space="preserve"> DL</w:t>
      </w:r>
      <w:r>
        <w:t xml:space="preserve"> schemes:</w:t>
      </w:r>
    </w:p>
    <w:p w14:paraId="3BB9A70C" w14:textId="22B9A13B" w:rsidR="00BC1986" w:rsidRPr="00AF2B3D" w:rsidRDefault="00BC1986" w:rsidP="00AF2B3D">
      <w:pPr>
        <w:jc w:val="center"/>
        <w:rPr>
          <w:b/>
          <w:szCs w:val="22"/>
        </w:rPr>
      </w:pPr>
      <w:r w:rsidRPr="00AF2B3D">
        <w:rPr>
          <w:b/>
          <w:szCs w:val="22"/>
        </w:rPr>
        <w:t>Table 10</w:t>
      </w:r>
      <w:r w:rsidR="00AF2B3D" w:rsidRPr="00AF2B3D">
        <w:rPr>
          <w:b/>
          <w:szCs w:val="22"/>
        </w:rPr>
        <w:t>. Av</w:t>
      </w:r>
      <w:r w:rsidR="00B57C10">
        <w:rPr>
          <w:b/>
          <w:szCs w:val="22"/>
        </w:rPr>
        <w:t>erage U-plane latencies for various</w:t>
      </w:r>
      <w:r w:rsidR="00AF2B3D" w:rsidRPr="00AF2B3D">
        <w:rPr>
          <w:b/>
          <w:szCs w:val="22"/>
        </w:rPr>
        <w:t xml:space="preserve"> DL scheme</w:t>
      </w:r>
      <w:r w:rsidR="00B57C10">
        <w:rPr>
          <w:b/>
          <w:szCs w:val="22"/>
        </w:rPr>
        <w:t>s</w:t>
      </w:r>
    </w:p>
    <w:tbl>
      <w:tblPr>
        <w:tblStyle w:val="TableGrid"/>
        <w:tblW w:w="0" w:type="auto"/>
        <w:tblLayout w:type="fixed"/>
        <w:tblLook w:val="04A0" w:firstRow="1" w:lastRow="0" w:firstColumn="1" w:lastColumn="0" w:noHBand="0" w:noVBand="1"/>
      </w:tblPr>
      <w:tblGrid>
        <w:gridCol w:w="3865"/>
        <w:gridCol w:w="1350"/>
        <w:gridCol w:w="1350"/>
        <w:gridCol w:w="1440"/>
        <w:gridCol w:w="1345"/>
      </w:tblGrid>
      <w:tr w:rsidR="00962664" w14:paraId="106DE845" w14:textId="77777777" w:rsidTr="00017BD8">
        <w:tc>
          <w:tcPr>
            <w:tcW w:w="3865" w:type="dxa"/>
            <w:vMerge w:val="restart"/>
            <w:shd w:val="clear" w:color="auto" w:fill="95B3D7" w:themeFill="accent1" w:themeFillTint="99"/>
            <w:vAlign w:val="center"/>
          </w:tcPr>
          <w:p w14:paraId="17E40276" w14:textId="4E658FDB" w:rsidR="00962664" w:rsidRDefault="00962664" w:rsidP="00017BD8">
            <w:pPr>
              <w:jc w:val="left"/>
            </w:pPr>
            <w:r>
              <w:t>DL scheduling scheme</w:t>
            </w:r>
          </w:p>
        </w:tc>
        <w:tc>
          <w:tcPr>
            <w:tcW w:w="5485" w:type="dxa"/>
            <w:gridSpan w:val="4"/>
            <w:shd w:val="clear" w:color="auto" w:fill="95B3D7" w:themeFill="accent1" w:themeFillTint="99"/>
          </w:tcPr>
          <w:p w14:paraId="213F3200" w14:textId="77777777" w:rsidR="00962664" w:rsidRDefault="00962664" w:rsidP="00504B67">
            <w:pPr>
              <w:jc w:val="center"/>
            </w:pPr>
            <w:r>
              <w:t>Average U-plane latency (ms)</w:t>
            </w:r>
          </w:p>
        </w:tc>
      </w:tr>
      <w:tr w:rsidR="00962664" w14:paraId="7AC1BFEF" w14:textId="77777777" w:rsidTr="00017BD8">
        <w:tc>
          <w:tcPr>
            <w:tcW w:w="3865" w:type="dxa"/>
            <w:vMerge/>
          </w:tcPr>
          <w:p w14:paraId="2D6370BC" w14:textId="77777777" w:rsidR="00962664" w:rsidRDefault="00962664" w:rsidP="00504B67"/>
        </w:tc>
        <w:tc>
          <w:tcPr>
            <w:tcW w:w="1350" w:type="dxa"/>
            <w:shd w:val="clear" w:color="auto" w:fill="95B3D7" w:themeFill="accent1" w:themeFillTint="99"/>
          </w:tcPr>
          <w:p w14:paraId="5AE8A01B" w14:textId="689F89C2" w:rsidR="00962664" w:rsidRDefault="00962664" w:rsidP="00504B67">
            <w:pPr>
              <w:jc w:val="center"/>
            </w:pPr>
            <w:r>
              <w:t>DL1</w:t>
            </w:r>
          </w:p>
        </w:tc>
        <w:tc>
          <w:tcPr>
            <w:tcW w:w="1350" w:type="dxa"/>
            <w:shd w:val="clear" w:color="auto" w:fill="95B3D7" w:themeFill="accent1" w:themeFillTint="99"/>
          </w:tcPr>
          <w:p w14:paraId="29531469" w14:textId="0BCA1568" w:rsidR="00962664" w:rsidRPr="009C5D44" w:rsidRDefault="00962664" w:rsidP="00504B67">
            <w:pPr>
              <w:jc w:val="center"/>
            </w:pPr>
            <w:r>
              <w:t>DL2</w:t>
            </w:r>
          </w:p>
        </w:tc>
        <w:tc>
          <w:tcPr>
            <w:tcW w:w="1440" w:type="dxa"/>
            <w:shd w:val="clear" w:color="auto" w:fill="95B3D7" w:themeFill="accent1" w:themeFillTint="99"/>
          </w:tcPr>
          <w:p w14:paraId="7342C97F" w14:textId="34F59682" w:rsidR="00962664" w:rsidRPr="009C5D44" w:rsidRDefault="00962664" w:rsidP="00504B67">
            <w:pPr>
              <w:jc w:val="center"/>
            </w:pPr>
            <w:r>
              <w:t>DL3</w:t>
            </w:r>
          </w:p>
        </w:tc>
        <w:tc>
          <w:tcPr>
            <w:tcW w:w="1345" w:type="dxa"/>
            <w:shd w:val="clear" w:color="auto" w:fill="95B3D7" w:themeFill="accent1" w:themeFillTint="99"/>
          </w:tcPr>
          <w:p w14:paraId="643906AB" w14:textId="6D2355DD" w:rsidR="00962664" w:rsidRPr="009C5D44" w:rsidRDefault="00962664" w:rsidP="00504B67">
            <w:pPr>
              <w:jc w:val="center"/>
            </w:pPr>
            <w:r>
              <w:t>DL4</w:t>
            </w:r>
          </w:p>
        </w:tc>
      </w:tr>
      <w:tr w:rsidR="00BC1986" w14:paraId="10B6C693" w14:textId="77777777" w:rsidTr="00017BD8">
        <w:tc>
          <w:tcPr>
            <w:tcW w:w="3865" w:type="dxa"/>
          </w:tcPr>
          <w:p w14:paraId="6374505E" w14:textId="77777777" w:rsidR="00BC1986" w:rsidRDefault="00BC1986" w:rsidP="00504B67">
            <w:r>
              <w:t>Single Transmission</w:t>
            </w:r>
          </w:p>
        </w:tc>
        <w:tc>
          <w:tcPr>
            <w:tcW w:w="1350" w:type="dxa"/>
            <w:shd w:val="clear" w:color="auto" w:fill="00CC00"/>
          </w:tcPr>
          <w:p w14:paraId="003C13EC" w14:textId="77777777" w:rsidR="00BC1986" w:rsidRDefault="00BC1986" w:rsidP="00504B67">
            <w:pPr>
              <w:jc w:val="center"/>
            </w:pPr>
            <w:r>
              <w:t>0.4375</w:t>
            </w:r>
          </w:p>
        </w:tc>
        <w:tc>
          <w:tcPr>
            <w:tcW w:w="1350" w:type="dxa"/>
            <w:shd w:val="clear" w:color="auto" w:fill="00CC00"/>
          </w:tcPr>
          <w:p w14:paraId="1BD4FC2F" w14:textId="77777777" w:rsidR="00BC1986" w:rsidRDefault="00BC1986" w:rsidP="00504B67">
            <w:pPr>
              <w:jc w:val="center"/>
            </w:pPr>
            <w:r w:rsidRPr="009C5D44">
              <w:t>0.4375</w:t>
            </w:r>
          </w:p>
        </w:tc>
        <w:tc>
          <w:tcPr>
            <w:tcW w:w="1440" w:type="dxa"/>
            <w:shd w:val="clear" w:color="auto" w:fill="00CC00"/>
          </w:tcPr>
          <w:p w14:paraId="54DB5A6F" w14:textId="77777777" w:rsidR="00BC1986" w:rsidRDefault="00BC1986" w:rsidP="00504B67">
            <w:pPr>
              <w:jc w:val="center"/>
            </w:pPr>
            <w:r w:rsidRPr="009C5D44">
              <w:t>0.4375</w:t>
            </w:r>
          </w:p>
        </w:tc>
        <w:tc>
          <w:tcPr>
            <w:tcW w:w="1345" w:type="dxa"/>
            <w:shd w:val="clear" w:color="auto" w:fill="00CC00"/>
          </w:tcPr>
          <w:p w14:paraId="7E2947DC" w14:textId="77777777" w:rsidR="00BC1986" w:rsidRDefault="00BC1986" w:rsidP="00504B67">
            <w:pPr>
              <w:jc w:val="center"/>
            </w:pPr>
            <w:r w:rsidRPr="009C5D44">
              <w:t>0.4375</w:t>
            </w:r>
          </w:p>
        </w:tc>
      </w:tr>
      <w:tr w:rsidR="00BC1986" w14:paraId="11F6E076" w14:textId="77777777" w:rsidTr="00017BD8">
        <w:tc>
          <w:tcPr>
            <w:tcW w:w="3865" w:type="dxa"/>
          </w:tcPr>
          <w:p w14:paraId="4EECAE6C" w14:textId="58E4BB75" w:rsidR="00BC1986" w:rsidRDefault="00BC1986" w:rsidP="00BC1986">
            <w:r>
              <w:t>Two transmissions (single DCCH)</w:t>
            </w:r>
          </w:p>
        </w:tc>
        <w:tc>
          <w:tcPr>
            <w:tcW w:w="1350" w:type="dxa"/>
            <w:shd w:val="clear" w:color="auto" w:fill="00CC00"/>
          </w:tcPr>
          <w:p w14:paraId="68EC47D6" w14:textId="497F050E" w:rsidR="00BC1986" w:rsidRDefault="00BC1986" w:rsidP="00BC1986">
            <w:pPr>
              <w:jc w:val="center"/>
            </w:pPr>
            <w:r>
              <w:t>0.4423</w:t>
            </w:r>
          </w:p>
        </w:tc>
        <w:tc>
          <w:tcPr>
            <w:tcW w:w="1350" w:type="dxa"/>
            <w:shd w:val="clear" w:color="auto" w:fill="00CC00"/>
          </w:tcPr>
          <w:p w14:paraId="4B8CDE71" w14:textId="676867B9" w:rsidR="00BC1986" w:rsidRDefault="00BC1986" w:rsidP="00BC1986">
            <w:pPr>
              <w:jc w:val="center"/>
            </w:pPr>
            <w:r>
              <w:t>0.4423</w:t>
            </w:r>
          </w:p>
        </w:tc>
        <w:tc>
          <w:tcPr>
            <w:tcW w:w="1440" w:type="dxa"/>
            <w:shd w:val="clear" w:color="auto" w:fill="00CC00"/>
          </w:tcPr>
          <w:p w14:paraId="763E7EFF" w14:textId="21AF69D6" w:rsidR="00BC1986" w:rsidRDefault="00BC1986" w:rsidP="00BC1986">
            <w:pPr>
              <w:jc w:val="center"/>
            </w:pPr>
            <w:r>
              <w:t>0.4384</w:t>
            </w:r>
          </w:p>
        </w:tc>
        <w:tc>
          <w:tcPr>
            <w:tcW w:w="1345" w:type="dxa"/>
            <w:shd w:val="clear" w:color="auto" w:fill="00CC00"/>
          </w:tcPr>
          <w:p w14:paraId="569AF6B2" w14:textId="37241E8B" w:rsidR="00BC1986" w:rsidRDefault="00BC1986" w:rsidP="00BC1986">
            <w:pPr>
              <w:jc w:val="center"/>
            </w:pPr>
            <w:r>
              <w:t>0.4384</w:t>
            </w:r>
          </w:p>
        </w:tc>
      </w:tr>
      <w:tr w:rsidR="00BC1986" w14:paraId="715CAEAC" w14:textId="77777777" w:rsidTr="00017BD8">
        <w:tc>
          <w:tcPr>
            <w:tcW w:w="3865" w:type="dxa"/>
          </w:tcPr>
          <w:p w14:paraId="52265F0C" w14:textId="59F863C6" w:rsidR="00BC1986" w:rsidRDefault="00BC1986" w:rsidP="00BC1986">
            <w:r>
              <w:t>Two transmissions (separate DCCH)</w:t>
            </w:r>
          </w:p>
        </w:tc>
        <w:tc>
          <w:tcPr>
            <w:tcW w:w="1350" w:type="dxa"/>
            <w:shd w:val="clear" w:color="auto" w:fill="00CC00"/>
          </w:tcPr>
          <w:p w14:paraId="25191EB6" w14:textId="1B8D55EE" w:rsidR="00BC1986" w:rsidRDefault="00BC1986" w:rsidP="00BC1986">
            <w:pPr>
              <w:jc w:val="center"/>
            </w:pPr>
            <w:r>
              <w:t>0.4423</w:t>
            </w:r>
          </w:p>
        </w:tc>
        <w:tc>
          <w:tcPr>
            <w:tcW w:w="1350" w:type="dxa"/>
            <w:shd w:val="clear" w:color="auto" w:fill="00CC00"/>
          </w:tcPr>
          <w:p w14:paraId="4FBBED4E" w14:textId="18263E44" w:rsidR="00BC1986" w:rsidRDefault="00BC1986" w:rsidP="00BC1986">
            <w:pPr>
              <w:jc w:val="center"/>
            </w:pPr>
            <w:r>
              <w:t>0.4423</w:t>
            </w:r>
          </w:p>
        </w:tc>
        <w:tc>
          <w:tcPr>
            <w:tcW w:w="1440" w:type="dxa"/>
            <w:shd w:val="clear" w:color="auto" w:fill="00CC00"/>
          </w:tcPr>
          <w:p w14:paraId="778BA439" w14:textId="0E2F7007" w:rsidR="00BC1986" w:rsidRDefault="00BC1986" w:rsidP="00BC1986">
            <w:pPr>
              <w:jc w:val="center"/>
            </w:pPr>
            <w:r>
              <w:t>0.4384</w:t>
            </w:r>
          </w:p>
        </w:tc>
        <w:tc>
          <w:tcPr>
            <w:tcW w:w="1345" w:type="dxa"/>
            <w:shd w:val="clear" w:color="auto" w:fill="00CC00"/>
          </w:tcPr>
          <w:p w14:paraId="43280536" w14:textId="4CE96E4B" w:rsidR="00BC1986" w:rsidRDefault="00BC1986" w:rsidP="00BC1986">
            <w:pPr>
              <w:jc w:val="center"/>
            </w:pPr>
            <w:r>
              <w:t>0.4384</w:t>
            </w:r>
          </w:p>
        </w:tc>
      </w:tr>
      <w:tr w:rsidR="00BC1986" w14:paraId="6FC97448" w14:textId="77777777" w:rsidTr="00017BD8">
        <w:tc>
          <w:tcPr>
            <w:tcW w:w="3865" w:type="dxa"/>
          </w:tcPr>
          <w:p w14:paraId="470DC185" w14:textId="77777777" w:rsidR="00BC1986" w:rsidRDefault="00BC1986" w:rsidP="00504B67">
            <w:r>
              <w:t>NACK based retransmission</w:t>
            </w:r>
          </w:p>
        </w:tc>
        <w:tc>
          <w:tcPr>
            <w:tcW w:w="1350" w:type="dxa"/>
            <w:shd w:val="clear" w:color="auto" w:fill="00CC00"/>
          </w:tcPr>
          <w:p w14:paraId="75C5DD0F" w14:textId="384C1172" w:rsidR="00BC1986" w:rsidRDefault="00EF7E96" w:rsidP="00504B67">
            <w:pPr>
              <w:jc w:val="center"/>
            </w:pPr>
            <w:r>
              <w:t>0.4444</w:t>
            </w:r>
          </w:p>
        </w:tc>
        <w:tc>
          <w:tcPr>
            <w:tcW w:w="1350" w:type="dxa"/>
            <w:shd w:val="clear" w:color="auto" w:fill="00CC00"/>
          </w:tcPr>
          <w:p w14:paraId="42BE8F2C" w14:textId="2BE71E2C" w:rsidR="00BC1986" w:rsidRDefault="00EF7E96" w:rsidP="00504B67">
            <w:pPr>
              <w:jc w:val="center"/>
            </w:pPr>
            <m:oMathPara>
              <m:oMath>
                <m:r>
                  <w:rPr>
                    <w:rFonts w:ascii="Cambria Math" w:hAnsi="Cambria Math"/>
                  </w:rPr>
                  <m:t>0.4444</m:t>
                </m:r>
              </m:oMath>
            </m:oMathPara>
          </w:p>
        </w:tc>
        <w:tc>
          <w:tcPr>
            <w:tcW w:w="1440" w:type="dxa"/>
            <w:shd w:val="clear" w:color="auto" w:fill="00CC00"/>
          </w:tcPr>
          <w:p w14:paraId="2387553E" w14:textId="4DDE9F80" w:rsidR="00BC1986" w:rsidRDefault="00EF7E96" w:rsidP="00EF7E96">
            <w:pPr>
              <w:jc w:val="center"/>
            </w:pPr>
            <w:r>
              <w:t>0.4388</w:t>
            </w:r>
          </w:p>
        </w:tc>
        <w:tc>
          <w:tcPr>
            <w:tcW w:w="1345" w:type="dxa"/>
            <w:shd w:val="clear" w:color="auto" w:fill="00CC00"/>
          </w:tcPr>
          <w:p w14:paraId="19DDDF3A" w14:textId="32DBA966" w:rsidR="00BC1986" w:rsidRDefault="00EF7E96" w:rsidP="00EF7E96">
            <w:pPr>
              <w:jc w:val="center"/>
            </w:pPr>
            <w:r>
              <w:t>0.4388</w:t>
            </w:r>
          </w:p>
        </w:tc>
      </w:tr>
    </w:tbl>
    <w:p w14:paraId="2E8D2BF1" w14:textId="457FF8D9" w:rsidR="00BC1986" w:rsidRDefault="00BC1986" w:rsidP="00017BD8">
      <w:pPr>
        <w:ind w:left="3969" w:firstLine="567"/>
        <w:jc w:val="left"/>
        <w:rPr>
          <w:b/>
          <w:sz w:val="28"/>
          <w:szCs w:val="28"/>
        </w:rPr>
      </w:pPr>
    </w:p>
    <w:p w14:paraId="347A76DC" w14:textId="77777777" w:rsidR="00962664" w:rsidRPr="00962664" w:rsidRDefault="00962664" w:rsidP="00962664">
      <w:pPr>
        <w:rPr>
          <w:b/>
        </w:rPr>
      </w:pPr>
      <w:r w:rsidRPr="00962664">
        <w:rPr>
          <w:b/>
          <w:u w:val="single"/>
        </w:rPr>
        <w:t>Observation 3</w:t>
      </w:r>
      <w:r w:rsidRPr="00962664">
        <w:t xml:space="preserve">: For DL URLLC, multiple transmission schemes are able to meet the </w:t>
      </w:r>
      <w:proofErr w:type="gramStart"/>
      <w:r w:rsidRPr="00962664">
        <w:t>one way</w:t>
      </w:r>
      <w:proofErr w:type="gramEnd"/>
      <w:r w:rsidRPr="00962664">
        <w:t xml:space="preserve"> U-plane latency requirement of 0.5 ms.</w:t>
      </w:r>
    </w:p>
    <w:p w14:paraId="2CC29C06" w14:textId="4510A2C6" w:rsidR="00577967" w:rsidRPr="00AF2B3D" w:rsidRDefault="00AF2B3D" w:rsidP="00215991">
      <w:pPr>
        <w:rPr>
          <w:b/>
          <w:sz w:val="28"/>
          <w:szCs w:val="28"/>
        </w:rPr>
      </w:pPr>
      <w:r w:rsidRPr="00AF2B3D">
        <w:rPr>
          <w:b/>
          <w:sz w:val="28"/>
          <w:szCs w:val="28"/>
        </w:rPr>
        <w:t xml:space="preserve">4.2 </w:t>
      </w:r>
      <w:r>
        <w:rPr>
          <w:b/>
          <w:sz w:val="28"/>
          <w:szCs w:val="28"/>
        </w:rPr>
        <w:t>Uplink</w:t>
      </w:r>
    </w:p>
    <w:p w14:paraId="1677D930" w14:textId="1EADB7F7" w:rsidR="00BF1AC2" w:rsidRDefault="005C4E57" w:rsidP="00215991">
      <w:pPr>
        <w:rPr>
          <w:sz w:val="24"/>
          <w:szCs w:val="24"/>
        </w:rPr>
      </w:pPr>
      <w:r w:rsidRPr="005C4E57">
        <w:rPr>
          <w:sz w:val="24"/>
          <w:szCs w:val="24"/>
        </w:rPr>
        <w:t xml:space="preserve">Similar to the downlink case, we first consider the probability of the first uplink transmission failing. In the uplink case, this will differ for the semi-static (grant-less) and dynamic (grant based) approaches. </w:t>
      </w:r>
    </w:p>
    <w:p w14:paraId="24BE26D7" w14:textId="64FC32E7" w:rsidR="00B64F44" w:rsidRPr="00A03DC0" w:rsidRDefault="00A03DC0" w:rsidP="00017BD8">
      <w:pPr>
        <w:keepNext/>
        <w:jc w:val="center"/>
        <w:rPr>
          <w:b/>
          <w:szCs w:val="22"/>
        </w:rPr>
      </w:pPr>
      <w:r w:rsidRPr="00A03DC0">
        <w:rPr>
          <w:b/>
          <w:szCs w:val="22"/>
        </w:rPr>
        <w:t>Table 11</w:t>
      </w:r>
      <w:r w:rsidRPr="00A03DC0">
        <w:rPr>
          <w:b/>
          <w:szCs w:val="22"/>
          <w:lang w:eastAsia="sv-SE"/>
        </w:rPr>
        <w:t>. Probability of failure for the first UL transmission for various UL schemes</w:t>
      </w:r>
    </w:p>
    <w:tbl>
      <w:tblPr>
        <w:tblStyle w:val="TableGrid"/>
        <w:tblW w:w="0" w:type="auto"/>
        <w:tblLook w:val="04A0" w:firstRow="1" w:lastRow="0" w:firstColumn="1" w:lastColumn="0" w:noHBand="0" w:noVBand="1"/>
      </w:tblPr>
      <w:tblGrid>
        <w:gridCol w:w="3865"/>
        <w:gridCol w:w="900"/>
        <w:gridCol w:w="1080"/>
        <w:gridCol w:w="1260"/>
        <w:gridCol w:w="2279"/>
      </w:tblGrid>
      <w:tr w:rsidR="00B64F44" w14:paraId="5185D087" w14:textId="77777777" w:rsidTr="00017BD8">
        <w:trPr>
          <w:trHeight w:val="791"/>
        </w:trPr>
        <w:tc>
          <w:tcPr>
            <w:tcW w:w="3865" w:type="dxa"/>
            <w:shd w:val="clear" w:color="auto" w:fill="95B3D7" w:themeFill="accent1" w:themeFillTint="99"/>
            <w:vAlign w:val="center"/>
          </w:tcPr>
          <w:p w14:paraId="296BE6EE" w14:textId="77777777" w:rsidR="00B64F44" w:rsidRDefault="00B64F44" w:rsidP="00017BD8">
            <w:pPr>
              <w:keepNext/>
              <w:jc w:val="left"/>
              <w:rPr>
                <w:sz w:val="24"/>
                <w:szCs w:val="24"/>
              </w:rPr>
            </w:pPr>
            <w:r>
              <w:rPr>
                <w:sz w:val="24"/>
                <w:szCs w:val="24"/>
              </w:rPr>
              <w:t>Scheme</w:t>
            </w:r>
          </w:p>
          <w:p w14:paraId="0172918A" w14:textId="7BDAACF9" w:rsidR="00B64F44" w:rsidRDefault="00B64F44" w:rsidP="00017BD8">
            <w:pPr>
              <w:keepNext/>
              <w:jc w:val="left"/>
              <w:rPr>
                <w:sz w:val="24"/>
                <w:szCs w:val="24"/>
              </w:rPr>
            </w:pPr>
            <w:r>
              <w:rPr>
                <w:sz w:val="24"/>
                <w:szCs w:val="24"/>
              </w:rPr>
              <w:t>(Prob. of</w:t>
            </w:r>
            <w:r w:rsidR="00ED671F">
              <w:rPr>
                <w:sz w:val="24"/>
                <w:szCs w:val="24"/>
              </w:rPr>
              <w:t xml:space="preserve"> the</w:t>
            </w:r>
            <w:r w:rsidR="00370240">
              <w:rPr>
                <w:sz w:val="24"/>
                <w:szCs w:val="24"/>
              </w:rPr>
              <w:t xml:space="preserve"> </w:t>
            </w:r>
            <w:r w:rsidR="00A03DC0">
              <w:rPr>
                <w:sz w:val="24"/>
                <w:szCs w:val="24"/>
              </w:rPr>
              <w:t xml:space="preserve">first transmission </w:t>
            </w:r>
            <w:r>
              <w:rPr>
                <w:sz w:val="24"/>
                <w:szCs w:val="24"/>
              </w:rPr>
              <w:t xml:space="preserve">failure) </w:t>
            </w:r>
          </w:p>
        </w:tc>
        <w:tc>
          <w:tcPr>
            <w:tcW w:w="900" w:type="dxa"/>
            <w:shd w:val="clear" w:color="auto" w:fill="95B3D7" w:themeFill="accent1" w:themeFillTint="99"/>
            <w:vAlign w:val="center"/>
          </w:tcPr>
          <w:p w14:paraId="2345FE34" w14:textId="1B6BA0DB" w:rsidR="00B64F44" w:rsidRDefault="00B64F44" w:rsidP="00017BD8">
            <w:pPr>
              <w:keepNext/>
              <w:jc w:val="center"/>
              <w:rPr>
                <w:sz w:val="24"/>
                <w:szCs w:val="24"/>
              </w:rPr>
            </w:pPr>
            <w:r>
              <w:rPr>
                <w:sz w:val="24"/>
                <w:szCs w:val="24"/>
              </w:rPr>
              <w:t>SR</w:t>
            </w:r>
          </w:p>
        </w:tc>
        <w:tc>
          <w:tcPr>
            <w:tcW w:w="1080" w:type="dxa"/>
            <w:shd w:val="clear" w:color="auto" w:fill="95B3D7" w:themeFill="accent1" w:themeFillTint="99"/>
            <w:vAlign w:val="center"/>
          </w:tcPr>
          <w:p w14:paraId="4F35C4AB" w14:textId="0B06B107" w:rsidR="00B64F44" w:rsidRDefault="00B64F44" w:rsidP="00017BD8">
            <w:pPr>
              <w:keepNext/>
              <w:jc w:val="center"/>
              <w:rPr>
                <w:sz w:val="24"/>
                <w:szCs w:val="24"/>
              </w:rPr>
            </w:pPr>
            <w:r>
              <w:rPr>
                <w:sz w:val="24"/>
                <w:szCs w:val="24"/>
              </w:rPr>
              <w:t>SG</w:t>
            </w:r>
          </w:p>
        </w:tc>
        <w:tc>
          <w:tcPr>
            <w:tcW w:w="1260" w:type="dxa"/>
            <w:shd w:val="clear" w:color="auto" w:fill="95B3D7" w:themeFill="accent1" w:themeFillTint="99"/>
            <w:vAlign w:val="center"/>
          </w:tcPr>
          <w:p w14:paraId="5CC6A6CE" w14:textId="1AC21E41" w:rsidR="00B64F44" w:rsidRDefault="00B64F44" w:rsidP="00017BD8">
            <w:pPr>
              <w:keepNext/>
              <w:jc w:val="center"/>
              <w:rPr>
                <w:sz w:val="24"/>
                <w:szCs w:val="24"/>
              </w:rPr>
            </w:pPr>
            <w:r>
              <w:rPr>
                <w:sz w:val="24"/>
                <w:szCs w:val="24"/>
              </w:rPr>
              <w:t>USCH</w:t>
            </w:r>
          </w:p>
        </w:tc>
        <w:tc>
          <w:tcPr>
            <w:tcW w:w="2279" w:type="dxa"/>
            <w:shd w:val="clear" w:color="auto" w:fill="95B3D7" w:themeFill="accent1" w:themeFillTint="99"/>
            <w:vAlign w:val="center"/>
          </w:tcPr>
          <w:p w14:paraId="4BFA045A" w14:textId="0F2ABF66" w:rsidR="00B64F44" w:rsidRDefault="00B64F44" w:rsidP="00017BD8">
            <w:pPr>
              <w:keepNext/>
              <w:jc w:val="center"/>
              <w:rPr>
                <w:sz w:val="24"/>
                <w:szCs w:val="24"/>
              </w:rPr>
            </w:pPr>
            <w:r>
              <w:rPr>
                <w:sz w:val="24"/>
                <w:szCs w:val="24"/>
              </w:rPr>
              <w:t xml:space="preserve">Prob. of </w:t>
            </w:r>
            <w:r w:rsidR="00ED671F">
              <w:rPr>
                <w:sz w:val="24"/>
                <w:szCs w:val="24"/>
              </w:rPr>
              <w:t>the f</w:t>
            </w:r>
            <w:r>
              <w:rPr>
                <w:sz w:val="24"/>
                <w:szCs w:val="24"/>
              </w:rPr>
              <w:t>irst transmission failure</w:t>
            </w:r>
          </w:p>
        </w:tc>
      </w:tr>
      <w:tr w:rsidR="00B64F44" w14:paraId="321C2BFC" w14:textId="77777777" w:rsidTr="00017BD8">
        <w:trPr>
          <w:trHeight w:val="404"/>
        </w:trPr>
        <w:tc>
          <w:tcPr>
            <w:tcW w:w="3865" w:type="dxa"/>
            <w:vMerge w:val="restart"/>
          </w:tcPr>
          <w:p w14:paraId="227190EE" w14:textId="77777777" w:rsidR="00B64F44" w:rsidRDefault="00B64F44" w:rsidP="00017BD8">
            <w:pPr>
              <w:keepNext/>
              <w:rPr>
                <w:sz w:val="24"/>
                <w:szCs w:val="24"/>
              </w:rPr>
            </w:pPr>
            <w:r>
              <w:rPr>
                <w:sz w:val="24"/>
                <w:szCs w:val="24"/>
              </w:rPr>
              <w:t xml:space="preserve">Semi-static </w:t>
            </w:r>
          </w:p>
          <w:p w14:paraId="159DB119" w14:textId="79D1AC6F" w:rsidR="00B64F44" w:rsidRDefault="00B64F44" w:rsidP="00017BD8">
            <w:pPr>
              <w:keepNext/>
              <w:rPr>
                <w:sz w:val="24"/>
                <w:szCs w:val="24"/>
              </w:rPr>
            </w:pPr>
            <w:r>
              <w:rPr>
                <w:sz w:val="24"/>
                <w:szCs w:val="24"/>
              </w:rPr>
              <w:t>(</w:t>
            </w:r>
            <m:oMath>
              <m:r>
                <w:rPr>
                  <w:rFonts w:ascii="Cambria Math" w:hAnsi="Cambria Math"/>
                </w:rPr>
                <m:t xml:space="preserve">1- </m:t>
              </m:r>
              <m:sSub>
                <m:sSubPr>
                  <m:ctrlPr>
                    <w:rPr>
                      <w:rFonts w:ascii="Cambria Math" w:hAnsi="Cambria Math"/>
                      <w:i/>
                    </w:rPr>
                  </m:ctrlPr>
                </m:sSubPr>
                <m:e>
                  <m:r>
                    <w:rPr>
                      <w:rFonts w:ascii="Cambria Math" w:hAnsi="Cambria Math"/>
                    </w:rPr>
                    <m:t>P</m:t>
                  </m:r>
                </m:e>
                <m:sub>
                  <m:d>
                    <m:dPr>
                      <m:begChr m:val="{"/>
                      <m:endChr m:val="}"/>
                      <m:ctrlPr>
                        <w:rPr>
                          <w:rFonts w:ascii="Cambria Math" w:hAnsi="Cambria Math"/>
                          <w:i/>
                        </w:rPr>
                      </m:ctrlPr>
                    </m:dPr>
                    <m:e>
                      <m:r>
                        <w:rPr>
                          <w:rFonts w:ascii="Cambria Math" w:hAnsi="Cambria Math"/>
                        </w:rPr>
                        <m:t>USCH</m:t>
                      </m:r>
                    </m:e>
                  </m:d>
                </m:sub>
              </m:sSub>
            </m:oMath>
            <w:r>
              <w:t>)</w:t>
            </w:r>
          </w:p>
        </w:tc>
        <w:tc>
          <w:tcPr>
            <w:tcW w:w="900" w:type="dxa"/>
            <w:vAlign w:val="center"/>
          </w:tcPr>
          <w:p w14:paraId="5D9FCEB1" w14:textId="4D6B338F" w:rsidR="00B64F44" w:rsidRDefault="00B64F44" w:rsidP="00017BD8">
            <w:pPr>
              <w:keepNext/>
              <w:jc w:val="center"/>
              <w:rPr>
                <w:sz w:val="24"/>
                <w:szCs w:val="24"/>
              </w:rPr>
            </w:pPr>
            <w:r>
              <w:t>0.999</w:t>
            </w:r>
          </w:p>
        </w:tc>
        <w:tc>
          <w:tcPr>
            <w:tcW w:w="1080" w:type="dxa"/>
            <w:vAlign w:val="center"/>
          </w:tcPr>
          <w:p w14:paraId="56C9487F" w14:textId="2DDCFE13" w:rsidR="00B64F44" w:rsidRDefault="00B64F44" w:rsidP="00017BD8">
            <w:pPr>
              <w:keepNext/>
              <w:jc w:val="center"/>
              <w:rPr>
                <w:sz w:val="24"/>
                <w:szCs w:val="24"/>
              </w:rPr>
            </w:pPr>
            <w:r>
              <w:t>0.999</w:t>
            </w:r>
          </w:p>
        </w:tc>
        <w:tc>
          <w:tcPr>
            <w:tcW w:w="1260" w:type="dxa"/>
            <w:vAlign w:val="center"/>
          </w:tcPr>
          <w:p w14:paraId="02EF1512" w14:textId="43EB7337" w:rsidR="00B64F44" w:rsidRPr="006E782C" w:rsidRDefault="00B64F44" w:rsidP="00017BD8">
            <w:pPr>
              <w:keepNext/>
              <w:jc w:val="center"/>
              <w:rPr>
                <w:szCs w:val="24"/>
              </w:rPr>
            </w:pPr>
            <w:r w:rsidRPr="006E782C">
              <w:rPr>
                <w:szCs w:val="24"/>
              </w:rPr>
              <w:t>0.99</w:t>
            </w:r>
          </w:p>
        </w:tc>
        <w:tc>
          <w:tcPr>
            <w:tcW w:w="2279" w:type="dxa"/>
            <w:vAlign w:val="center"/>
          </w:tcPr>
          <w:p w14:paraId="2907FA5B" w14:textId="435974B6" w:rsidR="00B64F44" w:rsidRPr="006E782C" w:rsidRDefault="00F857DB" w:rsidP="00017BD8">
            <w:pPr>
              <w:keepNext/>
              <w:jc w:val="center"/>
              <w:rPr>
                <w:szCs w:val="24"/>
              </w:rPr>
            </w:pPr>
            <w:r w:rsidRPr="006E782C">
              <w:rPr>
                <w:szCs w:val="24"/>
              </w:rPr>
              <w:t>0.010</w:t>
            </w:r>
          </w:p>
        </w:tc>
      </w:tr>
      <w:tr w:rsidR="00B64F44" w14:paraId="23AA7128" w14:textId="77777777" w:rsidTr="00017BD8">
        <w:trPr>
          <w:trHeight w:val="421"/>
        </w:trPr>
        <w:tc>
          <w:tcPr>
            <w:tcW w:w="3865" w:type="dxa"/>
            <w:vMerge/>
          </w:tcPr>
          <w:p w14:paraId="7DD0327E" w14:textId="77777777" w:rsidR="00B64F44" w:rsidRDefault="00B64F44" w:rsidP="00017BD8">
            <w:pPr>
              <w:keepNext/>
              <w:rPr>
                <w:sz w:val="24"/>
                <w:szCs w:val="24"/>
              </w:rPr>
            </w:pPr>
          </w:p>
        </w:tc>
        <w:tc>
          <w:tcPr>
            <w:tcW w:w="900" w:type="dxa"/>
            <w:vAlign w:val="center"/>
          </w:tcPr>
          <w:p w14:paraId="372E04B5" w14:textId="2440C65F" w:rsidR="00B64F44" w:rsidRDefault="00B64F44" w:rsidP="00017BD8">
            <w:pPr>
              <w:keepNext/>
              <w:jc w:val="center"/>
              <w:rPr>
                <w:sz w:val="24"/>
                <w:szCs w:val="24"/>
              </w:rPr>
            </w:pPr>
            <w:r>
              <w:t>0.999</w:t>
            </w:r>
          </w:p>
        </w:tc>
        <w:tc>
          <w:tcPr>
            <w:tcW w:w="1080" w:type="dxa"/>
            <w:vAlign w:val="center"/>
          </w:tcPr>
          <w:p w14:paraId="7B77742F" w14:textId="2FB914B7" w:rsidR="00B64F44" w:rsidRDefault="00B64F44" w:rsidP="00017BD8">
            <w:pPr>
              <w:keepNext/>
              <w:jc w:val="center"/>
              <w:rPr>
                <w:sz w:val="24"/>
                <w:szCs w:val="24"/>
              </w:rPr>
            </w:pPr>
            <w:r>
              <w:t>0.999</w:t>
            </w:r>
          </w:p>
        </w:tc>
        <w:tc>
          <w:tcPr>
            <w:tcW w:w="1260" w:type="dxa"/>
            <w:vAlign w:val="center"/>
          </w:tcPr>
          <w:p w14:paraId="30B12683" w14:textId="3AAFEA5C" w:rsidR="00B64F44" w:rsidRPr="006E782C" w:rsidRDefault="00B64F44" w:rsidP="00017BD8">
            <w:pPr>
              <w:keepNext/>
              <w:jc w:val="center"/>
              <w:rPr>
                <w:szCs w:val="24"/>
              </w:rPr>
            </w:pPr>
            <w:r w:rsidRPr="006E782C">
              <w:rPr>
                <w:szCs w:val="24"/>
              </w:rPr>
              <w:t>0.999</w:t>
            </w:r>
          </w:p>
        </w:tc>
        <w:tc>
          <w:tcPr>
            <w:tcW w:w="2279" w:type="dxa"/>
            <w:vAlign w:val="center"/>
          </w:tcPr>
          <w:p w14:paraId="171F37C0" w14:textId="0A9C3A9C" w:rsidR="00B64F44" w:rsidRPr="006E782C" w:rsidRDefault="00F857DB" w:rsidP="00017BD8">
            <w:pPr>
              <w:keepNext/>
              <w:jc w:val="center"/>
              <w:rPr>
                <w:szCs w:val="24"/>
              </w:rPr>
            </w:pPr>
            <w:r w:rsidRPr="006E782C">
              <w:rPr>
                <w:szCs w:val="24"/>
              </w:rPr>
              <w:t>0.001</w:t>
            </w:r>
          </w:p>
        </w:tc>
      </w:tr>
      <w:tr w:rsidR="00B64F44" w14:paraId="09B6BB95" w14:textId="77777777" w:rsidTr="00017BD8">
        <w:trPr>
          <w:trHeight w:val="387"/>
        </w:trPr>
        <w:tc>
          <w:tcPr>
            <w:tcW w:w="3865" w:type="dxa"/>
            <w:vMerge w:val="restart"/>
          </w:tcPr>
          <w:p w14:paraId="3DED01C6" w14:textId="4869EB63" w:rsidR="00B64F44" w:rsidRDefault="00B64F44" w:rsidP="00017BD8">
            <w:pPr>
              <w:keepNext/>
              <w:rPr>
                <w:sz w:val="24"/>
                <w:szCs w:val="24"/>
              </w:rPr>
            </w:pPr>
            <w:r>
              <w:rPr>
                <w:sz w:val="24"/>
                <w:szCs w:val="24"/>
              </w:rPr>
              <w:t xml:space="preserve">Dynamic </w:t>
            </w:r>
          </w:p>
          <w:p w14:paraId="5CC3CC0B" w14:textId="4B5BF923" w:rsidR="00B64F44" w:rsidRDefault="00B64F44" w:rsidP="00017BD8">
            <w:pPr>
              <w:keepNext/>
              <w:rPr>
                <w:sz w:val="24"/>
                <w:szCs w:val="24"/>
              </w:rPr>
            </w:pPr>
            <w:r>
              <w:rPr>
                <w:sz w:val="24"/>
                <w:szCs w:val="24"/>
              </w:rPr>
              <w:t>(</w:t>
            </w:r>
            <m:oMath>
              <m:sSub>
                <m:sSubPr>
                  <m:ctrlPr>
                    <w:rPr>
                      <w:rFonts w:ascii="Cambria Math" w:hAnsi="Cambria Math"/>
                      <w:i/>
                    </w:rPr>
                  </m:ctrlPr>
                </m:sSubPr>
                <m:e>
                  <m:r>
                    <w:rPr>
                      <w:rFonts w:ascii="Cambria Math" w:hAnsi="Cambria Math"/>
                    </w:rPr>
                    <m:t xml:space="preserve">1- </m:t>
                  </m:r>
                  <m:sSub>
                    <m:sSubPr>
                      <m:ctrlPr>
                        <w:rPr>
                          <w:rFonts w:ascii="Cambria Math" w:hAnsi="Cambria Math"/>
                          <w:i/>
                        </w:rPr>
                      </m:ctrlPr>
                    </m:sSubPr>
                    <m:e>
                      <m:r>
                        <w:rPr>
                          <w:rFonts w:ascii="Cambria Math" w:hAnsi="Cambria Math"/>
                        </w:rPr>
                        <m:t>P</m:t>
                      </m:r>
                    </m:e>
                    <m:sub>
                      <m:d>
                        <m:dPr>
                          <m:begChr m:val="{"/>
                          <m:endChr m:val="}"/>
                          <m:ctrlPr>
                            <w:rPr>
                              <w:rFonts w:ascii="Cambria Math" w:hAnsi="Cambria Math"/>
                              <w:i/>
                            </w:rPr>
                          </m:ctrlPr>
                        </m:dPr>
                        <m:e>
                          <m:r>
                            <w:rPr>
                              <w:rFonts w:ascii="Cambria Math" w:hAnsi="Cambria Math"/>
                            </w:rPr>
                            <m:t>SR</m:t>
                          </m:r>
                        </m:e>
                      </m:d>
                    </m:sub>
                  </m:sSub>
                  <m:r>
                    <w:rPr>
                      <w:rFonts w:ascii="Cambria Math" w:hAnsi="Cambria Math"/>
                    </w:rPr>
                    <m:t>*P</m:t>
                  </m:r>
                </m:e>
                <m:sub>
                  <m:d>
                    <m:dPr>
                      <m:begChr m:val="{"/>
                      <m:endChr m:val="}"/>
                      <m:ctrlPr>
                        <w:rPr>
                          <w:rFonts w:ascii="Cambria Math" w:hAnsi="Cambria Math"/>
                          <w:i/>
                        </w:rPr>
                      </m:ctrlPr>
                    </m:dPr>
                    <m:e>
                      <m:r>
                        <w:rPr>
                          <w:rFonts w:ascii="Cambria Math" w:hAnsi="Cambria Math"/>
                        </w:rPr>
                        <m:t>DCCH</m:t>
                      </m:r>
                    </m:e>
                  </m:d>
                </m:sub>
              </m:sSub>
              <m:r>
                <w:rPr>
                  <w:rFonts w:ascii="Cambria Math" w:hAnsi="Cambria Math"/>
                </w:rPr>
                <m:t>*</m:t>
              </m:r>
              <m:sSub>
                <m:sSubPr>
                  <m:ctrlPr>
                    <w:rPr>
                      <w:rFonts w:ascii="Cambria Math" w:hAnsi="Cambria Math"/>
                      <w:i/>
                    </w:rPr>
                  </m:ctrlPr>
                </m:sSubPr>
                <m:e>
                  <m:r>
                    <w:rPr>
                      <w:rFonts w:ascii="Cambria Math" w:hAnsi="Cambria Math"/>
                    </w:rPr>
                    <m:t>P</m:t>
                  </m:r>
                </m:e>
                <m:sub>
                  <m:d>
                    <m:dPr>
                      <m:begChr m:val="{"/>
                      <m:endChr m:val="}"/>
                      <m:ctrlPr>
                        <w:rPr>
                          <w:rFonts w:ascii="Cambria Math" w:hAnsi="Cambria Math"/>
                          <w:i/>
                        </w:rPr>
                      </m:ctrlPr>
                    </m:dPr>
                    <m:e>
                      <m:r>
                        <w:rPr>
                          <w:rFonts w:ascii="Cambria Math" w:hAnsi="Cambria Math"/>
                        </w:rPr>
                        <m:t>USCH</m:t>
                      </m:r>
                    </m:e>
                  </m:d>
                </m:sub>
              </m:sSub>
            </m:oMath>
            <w:r>
              <w:t xml:space="preserve">) </w:t>
            </w:r>
          </w:p>
        </w:tc>
        <w:tc>
          <w:tcPr>
            <w:tcW w:w="900" w:type="dxa"/>
            <w:vAlign w:val="center"/>
          </w:tcPr>
          <w:p w14:paraId="5E77AAE5" w14:textId="1550559A" w:rsidR="00B64F44" w:rsidRDefault="00B64F44" w:rsidP="00017BD8">
            <w:pPr>
              <w:keepNext/>
              <w:jc w:val="center"/>
              <w:rPr>
                <w:sz w:val="24"/>
                <w:szCs w:val="24"/>
              </w:rPr>
            </w:pPr>
            <w:r>
              <w:t>0.999</w:t>
            </w:r>
          </w:p>
        </w:tc>
        <w:tc>
          <w:tcPr>
            <w:tcW w:w="1080" w:type="dxa"/>
            <w:vAlign w:val="center"/>
          </w:tcPr>
          <w:p w14:paraId="2FE3F86C" w14:textId="62EDFD54" w:rsidR="00B64F44" w:rsidRDefault="00B64F44" w:rsidP="00017BD8">
            <w:pPr>
              <w:keepNext/>
              <w:jc w:val="center"/>
              <w:rPr>
                <w:sz w:val="24"/>
                <w:szCs w:val="24"/>
              </w:rPr>
            </w:pPr>
            <w:r>
              <w:t>0.999</w:t>
            </w:r>
          </w:p>
        </w:tc>
        <w:tc>
          <w:tcPr>
            <w:tcW w:w="1260" w:type="dxa"/>
            <w:vAlign w:val="center"/>
          </w:tcPr>
          <w:p w14:paraId="57BE09EB" w14:textId="09BE9C0C" w:rsidR="00B64F44" w:rsidRPr="006E782C" w:rsidRDefault="00B64F44" w:rsidP="00017BD8">
            <w:pPr>
              <w:keepNext/>
              <w:jc w:val="center"/>
              <w:rPr>
                <w:szCs w:val="24"/>
              </w:rPr>
            </w:pPr>
            <w:r w:rsidRPr="006E782C">
              <w:rPr>
                <w:szCs w:val="24"/>
              </w:rPr>
              <w:t>0.99</w:t>
            </w:r>
          </w:p>
        </w:tc>
        <w:tc>
          <w:tcPr>
            <w:tcW w:w="2279" w:type="dxa"/>
            <w:vAlign w:val="center"/>
          </w:tcPr>
          <w:p w14:paraId="308F6F8A" w14:textId="54B2A490" w:rsidR="00B64F44" w:rsidRPr="006E782C" w:rsidRDefault="00F857DB" w:rsidP="00017BD8">
            <w:pPr>
              <w:keepNext/>
              <w:jc w:val="center"/>
              <w:rPr>
                <w:szCs w:val="24"/>
              </w:rPr>
            </w:pPr>
            <w:r w:rsidRPr="006E782C">
              <w:rPr>
                <w:szCs w:val="24"/>
              </w:rPr>
              <w:t>0.012</w:t>
            </w:r>
          </w:p>
        </w:tc>
      </w:tr>
      <w:tr w:rsidR="00B64F44" w14:paraId="6CFF39EB" w14:textId="77777777" w:rsidTr="00017BD8">
        <w:trPr>
          <w:trHeight w:val="421"/>
        </w:trPr>
        <w:tc>
          <w:tcPr>
            <w:tcW w:w="3865" w:type="dxa"/>
            <w:vMerge/>
          </w:tcPr>
          <w:p w14:paraId="4246EA51" w14:textId="77777777" w:rsidR="00B64F44" w:rsidRDefault="00B64F44" w:rsidP="00017BD8">
            <w:pPr>
              <w:keepNext/>
              <w:rPr>
                <w:sz w:val="24"/>
                <w:szCs w:val="24"/>
              </w:rPr>
            </w:pPr>
          </w:p>
        </w:tc>
        <w:tc>
          <w:tcPr>
            <w:tcW w:w="900" w:type="dxa"/>
            <w:vAlign w:val="center"/>
          </w:tcPr>
          <w:p w14:paraId="3597FF31" w14:textId="4AF47150" w:rsidR="00B64F44" w:rsidRDefault="00B64F44" w:rsidP="00017BD8">
            <w:pPr>
              <w:keepNext/>
              <w:jc w:val="center"/>
              <w:rPr>
                <w:sz w:val="24"/>
                <w:szCs w:val="24"/>
              </w:rPr>
            </w:pPr>
            <w:r>
              <w:t>0.999</w:t>
            </w:r>
          </w:p>
        </w:tc>
        <w:tc>
          <w:tcPr>
            <w:tcW w:w="1080" w:type="dxa"/>
            <w:vAlign w:val="center"/>
          </w:tcPr>
          <w:p w14:paraId="2325C582" w14:textId="54E72E63" w:rsidR="00B64F44" w:rsidRDefault="00B64F44" w:rsidP="00017BD8">
            <w:pPr>
              <w:keepNext/>
              <w:jc w:val="center"/>
              <w:rPr>
                <w:sz w:val="24"/>
                <w:szCs w:val="24"/>
              </w:rPr>
            </w:pPr>
            <w:r>
              <w:t>0.999</w:t>
            </w:r>
          </w:p>
        </w:tc>
        <w:tc>
          <w:tcPr>
            <w:tcW w:w="1260" w:type="dxa"/>
            <w:vAlign w:val="center"/>
          </w:tcPr>
          <w:p w14:paraId="7B16C35F" w14:textId="70753CEB" w:rsidR="00B64F44" w:rsidRPr="006E782C" w:rsidRDefault="00B64F44" w:rsidP="00017BD8">
            <w:pPr>
              <w:keepNext/>
              <w:jc w:val="center"/>
              <w:rPr>
                <w:szCs w:val="24"/>
              </w:rPr>
            </w:pPr>
            <w:r w:rsidRPr="006E782C">
              <w:rPr>
                <w:szCs w:val="24"/>
              </w:rPr>
              <w:t>0.999</w:t>
            </w:r>
          </w:p>
        </w:tc>
        <w:tc>
          <w:tcPr>
            <w:tcW w:w="2279" w:type="dxa"/>
            <w:vAlign w:val="center"/>
          </w:tcPr>
          <w:p w14:paraId="335207BA" w14:textId="26812447" w:rsidR="00B64F44" w:rsidRPr="006E782C" w:rsidRDefault="00F857DB" w:rsidP="00017BD8">
            <w:pPr>
              <w:keepNext/>
              <w:jc w:val="center"/>
              <w:rPr>
                <w:szCs w:val="24"/>
              </w:rPr>
            </w:pPr>
            <w:r w:rsidRPr="006E782C">
              <w:rPr>
                <w:szCs w:val="24"/>
              </w:rPr>
              <w:t>0.003</w:t>
            </w:r>
          </w:p>
        </w:tc>
      </w:tr>
    </w:tbl>
    <w:p w14:paraId="36A1DECE" w14:textId="77777777" w:rsidR="00ED671F" w:rsidRDefault="00ED671F" w:rsidP="00215991">
      <w:pPr>
        <w:rPr>
          <w:sz w:val="24"/>
          <w:szCs w:val="24"/>
        </w:rPr>
      </w:pPr>
    </w:p>
    <w:p w14:paraId="42CFB169" w14:textId="77777777" w:rsidR="00ED671F" w:rsidRDefault="00ED671F" w:rsidP="00215991">
      <w:pPr>
        <w:rPr>
          <w:sz w:val="24"/>
          <w:szCs w:val="24"/>
        </w:rPr>
      </w:pPr>
    </w:p>
    <w:p w14:paraId="56975B0C" w14:textId="75FD781B" w:rsidR="00370240" w:rsidRDefault="00870165" w:rsidP="00215991">
      <w:pPr>
        <w:rPr>
          <w:sz w:val="24"/>
          <w:szCs w:val="24"/>
        </w:rPr>
      </w:pPr>
      <w:r>
        <w:rPr>
          <w:sz w:val="24"/>
          <w:szCs w:val="24"/>
        </w:rPr>
        <w:t>For semi-static scheduling</w:t>
      </w:r>
      <w:r w:rsidR="00370240">
        <w:rPr>
          <w:sz w:val="24"/>
          <w:szCs w:val="24"/>
        </w:rPr>
        <w:t>,</w:t>
      </w:r>
      <w:r>
        <w:rPr>
          <w:sz w:val="24"/>
          <w:szCs w:val="24"/>
        </w:rPr>
        <w:t xml:space="preserve"> we have the following event sequence:</w:t>
      </w:r>
    </w:p>
    <w:p w14:paraId="3E2B8293" w14:textId="17F58BA9" w:rsidR="00E375F1" w:rsidRDefault="00A03DC0" w:rsidP="00A03DC0">
      <w:pPr>
        <w:jc w:val="center"/>
        <w:rPr>
          <w:sz w:val="24"/>
          <w:szCs w:val="24"/>
        </w:rPr>
      </w:pPr>
      <w:r>
        <w:rPr>
          <w:b/>
          <w:szCs w:val="22"/>
        </w:rPr>
        <w:lastRenderedPageBreak/>
        <w:t>Table 12</w:t>
      </w:r>
      <w:r w:rsidRPr="0036066A">
        <w:rPr>
          <w:b/>
          <w:szCs w:val="22"/>
        </w:rPr>
        <w:t xml:space="preserve">. Event sequence and associated timing for a single transmission for the </w:t>
      </w:r>
      <w:r>
        <w:rPr>
          <w:b/>
          <w:szCs w:val="22"/>
        </w:rPr>
        <w:t>semi-static (</w:t>
      </w:r>
      <w:r w:rsidR="0016684D">
        <w:rPr>
          <w:b/>
          <w:szCs w:val="22"/>
        </w:rPr>
        <w:t>grant-free</w:t>
      </w:r>
      <w:r>
        <w:rPr>
          <w:b/>
          <w:szCs w:val="22"/>
        </w:rPr>
        <w:t>) U</w:t>
      </w:r>
      <w:r w:rsidRPr="0036066A">
        <w:rPr>
          <w:b/>
          <w:szCs w:val="22"/>
        </w:rPr>
        <w:t>L case</w:t>
      </w:r>
    </w:p>
    <w:tbl>
      <w:tblPr>
        <w:tblStyle w:val="TableGrid"/>
        <w:tblW w:w="0" w:type="auto"/>
        <w:tblLook w:val="04A0" w:firstRow="1" w:lastRow="0" w:firstColumn="1" w:lastColumn="0" w:noHBand="0" w:noVBand="1"/>
      </w:tblPr>
      <w:tblGrid>
        <w:gridCol w:w="4675"/>
        <w:gridCol w:w="4675"/>
      </w:tblGrid>
      <w:tr w:rsidR="00870165" w14:paraId="418DADA6" w14:textId="77777777" w:rsidTr="00504B67">
        <w:tc>
          <w:tcPr>
            <w:tcW w:w="4675" w:type="dxa"/>
            <w:shd w:val="clear" w:color="auto" w:fill="95B3D7" w:themeFill="accent1" w:themeFillTint="99"/>
          </w:tcPr>
          <w:p w14:paraId="036F85D0" w14:textId="77777777" w:rsidR="00870165" w:rsidRDefault="00870165" w:rsidP="00504B67">
            <w:pPr>
              <w:rPr>
                <w:rFonts w:eastAsiaTheme="minorEastAsia"/>
              </w:rPr>
            </w:pPr>
            <w:r>
              <w:rPr>
                <w:rFonts w:eastAsiaTheme="minorEastAsia"/>
              </w:rPr>
              <w:t xml:space="preserve">Events </w:t>
            </w:r>
          </w:p>
        </w:tc>
        <w:tc>
          <w:tcPr>
            <w:tcW w:w="4675" w:type="dxa"/>
            <w:shd w:val="clear" w:color="auto" w:fill="95B3D7" w:themeFill="accent1" w:themeFillTint="99"/>
          </w:tcPr>
          <w:p w14:paraId="686D3B6D" w14:textId="41FBA2F1" w:rsidR="00870165" w:rsidRDefault="00BA76E1" w:rsidP="00504B67">
            <w:pPr>
              <w:rPr>
                <w:rFonts w:eastAsiaTheme="minorEastAsia"/>
              </w:rPr>
            </w:pPr>
            <w:r>
              <w:rPr>
                <w:rFonts w:eastAsiaTheme="minorEastAsia"/>
              </w:rPr>
              <w:t>Latency (TTI)</w:t>
            </w:r>
          </w:p>
        </w:tc>
      </w:tr>
      <w:tr w:rsidR="00870165" w14:paraId="358C6CF3" w14:textId="77777777" w:rsidTr="00504B67">
        <w:tc>
          <w:tcPr>
            <w:tcW w:w="4675" w:type="dxa"/>
          </w:tcPr>
          <w:p w14:paraId="734B861A" w14:textId="06207A30" w:rsidR="00870165" w:rsidRDefault="00870165" w:rsidP="00504B67">
            <w:pPr>
              <w:rPr>
                <w:rFonts w:eastAsiaTheme="minorEastAsia"/>
              </w:rPr>
            </w:pPr>
            <w:r>
              <w:rPr>
                <w:rFonts w:eastAsiaTheme="minorEastAsia"/>
              </w:rPr>
              <w:t>UE</w:t>
            </w:r>
            <w:r w:rsidRPr="0045333D">
              <w:rPr>
                <w:rFonts w:eastAsiaTheme="minorEastAsia"/>
              </w:rPr>
              <w:t xml:space="preserve"> processing</w:t>
            </w:r>
            <w:r>
              <w:rPr>
                <w:rFonts w:eastAsiaTheme="minorEastAsia"/>
              </w:rPr>
              <w:t xml:space="preserve"> </w:t>
            </w:r>
          </w:p>
        </w:tc>
        <w:tc>
          <w:tcPr>
            <w:tcW w:w="4675" w:type="dxa"/>
          </w:tcPr>
          <w:p w14:paraId="33649A9E" w14:textId="77777777" w:rsidR="00870165" w:rsidRDefault="00870165" w:rsidP="00504B67">
            <w:pPr>
              <w:rPr>
                <w:rFonts w:eastAsiaTheme="minorEastAsia"/>
              </w:rPr>
            </w:pPr>
            <w:r>
              <w:rPr>
                <w:rFonts w:eastAsiaTheme="minorEastAsia"/>
              </w:rPr>
              <w:t>1</w:t>
            </w:r>
          </w:p>
        </w:tc>
      </w:tr>
      <w:tr w:rsidR="00870165" w14:paraId="4D06E08A" w14:textId="77777777" w:rsidTr="00504B67">
        <w:tc>
          <w:tcPr>
            <w:tcW w:w="4675" w:type="dxa"/>
          </w:tcPr>
          <w:p w14:paraId="673C800A" w14:textId="6DA6DB81" w:rsidR="00870165" w:rsidRDefault="00BA76E1" w:rsidP="00504B67">
            <w:pPr>
              <w:rPr>
                <w:rFonts w:eastAsiaTheme="minorEastAsia"/>
              </w:rPr>
            </w:pPr>
            <w:r>
              <w:rPr>
                <w:rFonts w:eastAsiaTheme="minorEastAsia"/>
              </w:rPr>
              <w:t>TTI</w:t>
            </w:r>
            <w:r w:rsidR="00870165">
              <w:rPr>
                <w:rFonts w:eastAsiaTheme="minorEastAsia"/>
              </w:rPr>
              <w:t xml:space="preserve"> alignment</w:t>
            </w:r>
          </w:p>
        </w:tc>
        <w:tc>
          <w:tcPr>
            <w:tcW w:w="4675" w:type="dxa"/>
          </w:tcPr>
          <w:p w14:paraId="1708F0B4" w14:textId="77777777" w:rsidR="00870165" w:rsidRDefault="00870165" w:rsidP="00504B67">
            <w:pPr>
              <w:rPr>
                <w:rFonts w:eastAsiaTheme="minorEastAsia"/>
              </w:rPr>
            </w:pPr>
            <w:r>
              <w:rPr>
                <w:rFonts w:eastAsiaTheme="minorEastAsia"/>
              </w:rPr>
              <w:t>0.5</w:t>
            </w:r>
          </w:p>
        </w:tc>
      </w:tr>
      <w:tr w:rsidR="00870165" w14:paraId="487255DF" w14:textId="77777777" w:rsidTr="00504B67">
        <w:tc>
          <w:tcPr>
            <w:tcW w:w="4675" w:type="dxa"/>
          </w:tcPr>
          <w:p w14:paraId="1BE0DBFC" w14:textId="788FCE0A" w:rsidR="00870165" w:rsidRDefault="00870165" w:rsidP="002A0184">
            <w:pPr>
              <w:rPr>
                <w:rFonts w:eastAsiaTheme="minorEastAsia"/>
              </w:rPr>
            </w:pPr>
            <w:r>
              <w:rPr>
                <w:rFonts w:eastAsiaTheme="minorEastAsia"/>
              </w:rPr>
              <w:t xml:space="preserve">UE </w:t>
            </w:r>
            <w:r w:rsidR="002A0184">
              <w:rPr>
                <w:rFonts w:eastAsiaTheme="minorEastAsia"/>
              </w:rPr>
              <w:t>packet t</w:t>
            </w:r>
            <w:r>
              <w:rPr>
                <w:rFonts w:eastAsiaTheme="minorEastAsia"/>
              </w:rPr>
              <w:t xml:space="preserve">ransmission </w:t>
            </w:r>
          </w:p>
        </w:tc>
        <w:tc>
          <w:tcPr>
            <w:tcW w:w="4675" w:type="dxa"/>
          </w:tcPr>
          <w:p w14:paraId="1C6421D3" w14:textId="77777777" w:rsidR="00870165" w:rsidRDefault="00870165" w:rsidP="00504B67">
            <w:pPr>
              <w:rPr>
                <w:rFonts w:eastAsiaTheme="minorEastAsia"/>
              </w:rPr>
            </w:pPr>
            <w:r>
              <w:rPr>
                <w:rFonts w:eastAsiaTheme="minorEastAsia"/>
              </w:rPr>
              <w:t>1</w:t>
            </w:r>
          </w:p>
        </w:tc>
      </w:tr>
      <w:tr w:rsidR="00870165" w14:paraId="7B41C17E" w14:textId="77777777" w:rsidTr="00504B67">
        <w:tc>
          <w:tcPr>
            <w:tcW w:w="4675" w:type="dxa"/>
          </w:tcPr>
          <w:p w14:paraId="65552B05" w14:textId="0594E658" w:rsidR="00870165" w:rsidRDefault="00870165" w:rsidP="00504B67">
            <w:pPr>
              <w:rPr>
                <w:rFonts w:eastAsiaTheme="minorEastAsia"/>
              </w:rPr>
            </w:pPr>
            <w:r>
              <w:rPr>
                <w:rFonts w:eastAsiaTheme="minorEastAsia"/>
              </w:rPr>
              <w:t xml:space="preserve">gNB processing </w:t>
            </w:r>
          </w:p>
        </w:tc>
        <w:tc>
          <w:tcPr>
            <w:tcW w:w="4675" w:type="dxa"/>
          </w:tcPr>
          <w:p w14:paraId="0F6044F2" w14:textId="77777777" w:rsidR="00870165" w:rsidRDefault="00870165" w:rsidP="00504B67">
            <w:pPr>
              <w:rPr>
                <w:rFonts w:eastAsiaTheme="minorEastAsia"/>
              </w:rPr>
            </w:pPr>
            <w:r>
              <w:rPr>
                <w:rFonts w:eastAsiaTheme="minorEastAsia"/>
              </w:rPr>
              <w:t>1</w:t>
            </w:r>
          </w:p>
        </w:tc>
      </w:tr>
      <w:tr w:rsidR="00870165" w14:paraId="4CBB003D" w14:textId="77777777" w:rsidTr="00504B67">
        <w:tc>
          <w:tcPr>
            <w:tcW w:w="4675" w:type="dxa"/>
          </w:tcPr>
          <w:p w14:paraId="24A8E6DA" w14:textId="6B239FB4" w:rsidR="00870165" w:rsidRPr="00E025B9" w:rsidRDefault="00870165" w:rsidP="00BA76E1">
            <w:pPr>
              <w:rPr>
                <w:rFonts w:eastAsiaTheme="minorEastAsia"/>
                <w:b/>
              </w:rPr>
            </w:pPr>
            <w:r w:rsidRPr="00E025B9">
              <w:rPr>
                <w:rFonts w:eastAsiaTheme="minorEastAsia"/>
                <w:b/>
              </w:rPr>
              <w:t xml:space="preserve">Total </w:t>
            </w:r>
            <w:r w:rsidR="00BA76E1">
              <w:rPr>
                <w:rFonts w:eastAsiaTheme="minorEastAsia"/>
                <w:b/>
              </w:rPr>
              <w:t xml:space="preserve">latency </w:t>
            </w:r>
            <w:r>
              <w:rPr>
                <w:rFonts w:eastAsiaTheme="minorEastAsia"/>
                <w:b/>
              </w:rPr>
              <w:t>(</w:t>
            </w:r>
            <m:oMath>
              <m:sSub>
                <m:sSubPr>
                  <m:ctrlPr>
                    <w:rPr>
                      <w:rFonts w:ascii="Cambria Math" w:hAnsi="Cambria Math"/>
                      <w:i/>
                    </w:rPr>
                  </m:ctrlPr>
                </m:sSubPr>
                <m:e>
                  <m:r>
                    <w:rPr>
                      <w:rFonts w:ascii="Cambria Math" w:hAnsi="Cambria Math"/>
                    </w:rPr>
                    <m:t>T</m:t>
                  </m:r>
                </m:e>
                <m:sub>
                  <m:r>
                    <w:rPr>
                      <w:rFonts w:ascii="Cambria Math" w:hAnsi="Cambria Math"/>
                    </w:rPr>
                    <m:t>UL-GF</m:t>
                  </m:r>
                </m:sub>
              </m:sSub>
            </m:oMath>
            <w:r w:rsidR="0032488C">
              <w:rPr>
                <w:b/>
              </w:rPr>
              <w:t xml:space="preserve">)  </w:t>
            </w:r>
          </w:p>
        </w:tc>
        <w:tc>
          <w:tcPr>
            <w:tcW w:w="4675" w:type="dxa"/>
          </w:tcPr>
          <w:p w14:paraId="7EACF835" w14:textId="77777777" w:rsidR="00870165" w:rsidRPr="00E025B9" w:rsidRDefault="00870165" w:rsidP="00504B67">
            <w:pPr>
              <w:rPr>
                <w:rFonts w:eastAsiaTheme="minorEastAsia"/>
                <w:b/>
              </w:rPr>
            </w:pPr>
            <w:r w:rsidRPr="00E025B9">
              <w:rPr>
                <w:rFonts w:eastAsiaTheme="minorEastAsia"/>
                <w:b/>
              </w:rPr>
              <w:t>3.5</w:t>
            </w:r>
          </w:p>
        </w:tc>
      </w:tr>
    </w:tbl>
    <w:p w14:paraId="7B9E4FFD" w14:textId="77777777" w:rsidR="00870165" w:rsidRDefault="00870165" w:rsidP="00215991">
      <w:pPr>
        <w:rPr>
          <w:sz w:val="24"/>
          <w:szCs w:val="24"/>
        </w:rPr>
      </w:pPr>
    </w:p>
    <w:p w14:paraId="7CC1ACAE" w14:textId="223BBB96" w:rsidR="00413FEF" w:rsidRDefault="00413FEF" w:rsidP="00215991">
      <w:pPr>
        <w:rPr>
          <w:sz w:val="24"/>
          <w:szCs w:val="24"/>
        </w:rPr>
      </w:pPr>
      <w:r>
        <w:rPr>
          <w:sz w:val="24"/>
          <w:szCs w:val="24"/>
        </w:rPr>
        <w:t xml:space="preserve">For dynamic </w:t>
      </w:r>
      <w:r w:rsidR="00370240">
        <w:rPr>
          <w:sz w:val="24"/>
          <w:szCs w:val="24"/>
        </w:rPr>
        <w:t xml:space="preserve">scheduling </w:t>
      </w:r>
      <w:r>
        <w:rPr>
          <w:sz w:val="24"/>
          <w:szCs w:val="24"/>
        </w:rPr>
        <w:t>(grant-based)</w:t>
      </w:r>
      <w:r w:rsidR="00370240">
        <w:rPr>
          <w:sz w:val="24"/>
          <w:szCs w:val="24"/>
        </w:rPr>
        <w:t>,</w:t>
      </w:r>
      <w:r>
        <w:rPr>
          <w:sz w:val="24"/>
          <w:szCs w:val="24"/>
        </w:rPr>
        <w:t xml:space="preserve"> we have the following event sequence:</w:t>
      </w:r>
    </w:p>
    <w:p w14:paraId="5C74D421" w14:textId="6F5C7A0A" w:rsidR="00E375F1" w:rsidRPr="00A03DC0" w:rsidRDefault="00E375F1" w:rsidP="00A03DC0">
      <w:pPr>
        <w:jc w:val="center"/>
        <w:rPr>
          <w:b/>
          <w:szCs w:val="22"/>
        </w:rPr>
      </w:pPr>
      <w:r w:rsidRPr="00A03DC0">
        <w:rPr>
          <w:b/>
          <w:szCs w:val="22"/>
        </w:rPr>
        <w:t>Table 13</w:t>
      </w:r>
      <w:r w:rsidR="00A03DC0" w:rsidRPr="00A03DC0">
        <w:rPr>
          <w:b/>
          <w:szCs w:val="22"/>
        </w:rPr>
        <w:t xml:space="preserve">. Event sequence and associated timing for a single transmission for the </w:t>
      </w:r>
      <w:r w:rsidR="00A03DC0">
        <w:rPr>
          <w:b/>
          <w:szCs w:val="22"/>
        </w:rPr>
        <w:t>dynamic</w:t>
      </w:r>
      <w:r w:rsidR="00A03DC0" w:rsidRPr="00A03DC0">
        <w:rPr>
          <w:b/>
          <w:szCs w:val="22"/>
        </w:rPr>
        <w:t xml:space="preserve"> (</w:t>
      </w:r>
      <w:r w:rsidR="0016684D">
        <w:rPr>
          <w:b/>
          <w:szCs w:val="22"/>
        </w:rPr>
        <w:t>grant-based</w:t>
      </w:r>
      <w:r w:rsidR="00A03DC0" w:rsidRPr="00A03DC0">
        <w:rPr>
          <w:b/>
          <w:szCs w:val="22"/>
        </w:rPr>
        <w:t>) UL case</w:t>
      </w:r>
    </w:p>
    <w:tbl>
      <w:tblPr>
        <w:tblStyle w:val="TableGrid"/>
        <w:tblW w:w="0" w:type="auto"/>
        <w:tblLook w:val="04A0" w:firstRow="1" w:lastRow="0" w:firstColumn="1" w:lastColumn="0" w:noHBand="0" w:noVBand="1"/>
      </w:tblPr>
      <w:tblGrid>
        <w:gridCol w:w="4675"/>
        <w:gridCol w:w="4675"/>
      </w:tblGrid>
      <w:tr w:rsidR="002A0184" w14:paraId="460AA841" w14:textId="77777777" w:rsidTr="00504B67">
        <w:tc>
          <w:tcPr>
            <w:tcW w:w="4675" w:type="dxa"/>
            <w:shd w:val="clear" w:color="auto" w:fill="95B3D7" w:themeFill="accent1" w:themeFillTint="99"/>
          </w:tcPr>
          <w:p w14:paraId="690DDC9F" w14:textId="77777777" w:rsidR="002A0184" w:rsidRDefault="002A0184" w:rsidP="00504B67">
            <w:pPr>
              <w:rPr>
                <w:rFonts w:eastAsiaTheme="minorEastAsia"/>
              </w:rPr>
            </w:pPr>
            <w:r>
              <w:rPr>
                <w:rFonts w:eastAsiaTheme="minorEastAsia"/>
              </w:rPr>
              <w:t xml:space="preserve">Events </w:t>
            </w:r>
          </w:p>
        </w:tc>
        <w:tc>
          <w:tcPr>
            <w:tcW w:w="4675" w:type="dxa"/>
            <w:shd w:val="clear" w:color="auto" w:fill="95B3D7" w:themeFill="accent1" w:themeFillTint="99"/>
          </w:tcPr>
          <w:p w14:paraId="53D5A43D" w14:textId="49C2D728" w:rsidR="002A0184" w:rsidRDefault="00BA76E1" w:rsidP="00504B67">
            <w:pPr>
              <w:rPr>
                <w:rFonts w:eastAsiaTheme="minorEastAsia"/>
              </w:rPr>
            </w:pPr>
            <w:r>
              <w:rPr>
                <w:rFonts w:eastAsiaTheme="minorEastAsia"/>
                <w:b/>
              </w:rPr>
              <w:t>Latency (TTI)</w:t>
            </w:r>
          </w:p>
        </w:tc>
      </w:tr>
      <w:tr w:rsidR="002A0184" w14:paraId="1FFB21D3" w14:textId="77777777" w:rsidTr="00504B67">
        <w:tc>
          <w:tcPr>
            <w:tcW w:w="4675" w:type="dxa"/>
          </w:tcPr>
          <w:p w14:paraId="21E59544" w14:textId="52C4E762" w:rsidR="002A0184" w:rsidRDefault="00BA76E1" w:rsidP="002A0184">
            <w:pPr>
              <w:rPr>
                <w:rFonts w:eastAsiaTheme="minorEastAsia"/>
              </w:rPr>
            </w:pPr>
            <w:r>
              <w:rPr>
                <w:rFonts w:eastAsiaTheme="minorEastAsia"/>
              </w:rPr>
              <w:t>TTI</w:t>
            </w:r>
            <w:r w:rsidR="002A0184">
              <w:rPr>
                <w:rFonts w:eastAsiaTheme="minorEastAsia"/>
              </w:rPr>
              <w:t xml:space="preserve"> alignment </w:t>
            </w:r>
          </w:p>
        </w:tc>
        <w:tc>
          <w:tcPr>
            <w:tcW w:w="4675" w:type="dxa"/>
          </w:tcPr>
          <w:p w14:paraId="7F9C0866" w14:textId="0C467844" w:rsidR="002A0184" w:rsidRDefault="002A0184" w:rsidP="00504B67">
            <w:pPr>
              <w:rPr>
                <w:rFonts w:eastAsiaTheme="minorEastAsia"/>
              </w:rPr>
            </w:pPr>
            <w:r>
              <w:rPr>
                <w:rFonts w:eastAsiaTheme="minorEastAsia"/>
              </w:rPr>
              <w:t>0.5</w:t>
            </w:r>
          </w:p>
        </w:tc>
      </w:tr>
      <w:tr w:rsidR="002A0184" w14:paraId="2CD4A203" w14:textId="77777777" w:rsidTr="00504B67">
        <w:tc>
          <w:tcPr>
            <w:tcW w:w="4675" w:type="dxa"/>
          </w:tcPr>
          <w:p w14:paraId="004D5D5E" w14:textId="0F1493FB" w:rsidR="002A0184" w:rsidRDefault="002A0184" w:rsidP="00504B67">
            <w:pPr>
              <w:rPr>
                <w:rFonts w:eastAsiaTheme="minorEastAsia"/>
              </w:rPr>
            </w:pPr>
            <w:r>
              <w:rPr>
                <w:rFonts w:eastAsiaTheme="minorEastAsia"/>
              </w:rPr>
              <w:t>SR</w:t>
            </w:r>
          </w:p>
        </w:tc>
        <w:tc>
          <w:tcPr>
            <w:tcW w:w="4675" w:type="dxa"/>
          </w:tcPr>
          <w:p w14:paraId="33039E17" w14:textId="0B901238" w:rsidR="002A0184" w:rsidRDefault="002A0184" w:rsidP="00504B67">
            <w:pPr>
              <w:rPr>
                <w:rFonts w:eastAsiaTheme="minorEastAsia"/>
              </w:rPr>
            </w:pPr>
            <w:r>
              <w:rPr>
                <w:rFonts w:eastAsiaTheme="minorEastAsia"/>
              </w:rPr>
              <w:t>1</w:t>
            </w:r>
          </w:p>
        </w:tc>
      </w:tr>
      <w:tr w:rsidR="002A0184" w14:paraId="052D85DE" w14:textId="77777777" w:rsidTr="00504B67">
        <w:tc>
          <w:tcPr>
            <w:tcW w:w="4675" w:type="dxa"/>
          </w:tcPr>
          <w:p w14:paraId="74582427" w14:textId="17033993" w:rsidR="002A0184" w:rsidRDefault="002A0184" w:rsidP="00504B67">
            <w:pPr>
              <w:rPr>
                <w:rFonts w:eastAsiaTheme="minorEastAsia"/>
              </w:rPr>
            </w:pPr>
            <w:r>
              <w:rPr>
                <w:rFonts w:eastAsiaTheme="minorEastAsia"/>
              </w:rPr>
              <w:t>gNB processing</w:t>
            </w:r>
          </w:p>
        </w:tc>
        <w:tc>
          <w:tcPr>
            <w:tcW w:w="4675" w:type="dxa"/>
          </w:tcPr>
          <w:p w14:paraId="746FEEEA" w14:textId="77777777" w:rsidR="002A0184" w:rsidRDefault="002A0184" w:rsidP="00504B67">
            <w:pPr>
              <w:rPr>
                <w:rFonts w:eastAsiaTheme="minorEastAsia"/>
              </w:rPr>
            </w:pPr>
            <w:r>
              <w:rPr>
                <w:rFonts w:eastAsiaTheme="minorEastAsia"/>
              </w:rPr>
              <w:t>1</w:t>
            </w:r>
          </w:p>
        </w:tc>
      </w:tr>
      <w:tr w:rsidR="002A0184" w14:paraId="2E1DD5E6" w14:textId="77777777" w:rsidTr="00504B67">
        <w:tc>
          <w:tcPr>
            <w:tcW w:w="4675" w:type="dxa"/>
          </w:tcPr>
          <w:p w14:paraId="3E7536B1" w14:textId="66ED69E0" w:rsidR="002A0184" w:rsidRDefault="00BA76E1" w:rsidP="00504B67">
            <w:pPr>
              <w:rPr>
                <w:rFonts w:eastAsiaTheme="minorEastAsia"/>
              </w:rPr>
            </w:pPr>
            <w:r>
              <w:rPr>
                <w:rFonts w:eastAsiaTheme="minorEastAsia"/>
              </w:rPr>
              <w:t>TTI</w:t>
            </w:r>
            <w:r w:rsidR="002A0184">
              <w:rPr>
                <w:rFonts w:eastAsiaTheme="minorEastAsia"/>
              </w:rPr>
              <w:t xml:space="preserve"> alignment </w:t>
            </w:r>
          </w:p>
        </w:tc>
        <w:tc>
          <w:tcPr>
            <w:tcW w:w="4675" w:type="dxa"/>
          </w:tcPr>
          <w:p w14:paraId="31C0021D" w14:textId="75E0C1D7" w:rsidR="002A0184" w:rsidRDefault="002A0184" w:rsidP="00504B67">
            <w:pPr>
              <w:rPr>
                <w:rFonts w:eastAsiaTheme="minorEastAsia"/>
              </w:rPr>
            </w:pPr>
            <w:r>
              <w:rPr>
                <w:rFonts w:eastAsiaTheme="minorEastAsia"/>
              </w:rPr>
              <w:t>0.5</w:t>
            </w:r>
          </w:p>
        </w:tc>
      </w:tr>
      <w:tr w:rsidR="002A0184" w14:paraId="73BD46F2" w14:textId="77777777" w:rsidTr="00504B67">
        <w:tc>
          <w:tcPr>
            <w:tcW w:w="4675" w:type="dxa"/>
          </w:tcPr>
          <w:p w14:paraId="0B139767" w14:textId="0A322EA4" w:rsidR="002A0184" w:rsidRDefault="002A0184" w:rsidP="00504B67">
            <w:pPr>
              <w:rPr>
                <w:rFonts w:eastAsiaTheme="minorEastAsia"/>
              </w:rPr>
            </w:pPr>
            <w:r>
              <w:rPr>
                <w:rFonts w:eastAsiaTheme="minorEastAsia"/>
              </w:rPr>
              <w:t xml:space="preserve">SG </w:t>
            </w:r>
          </w:p>
        </w:tc>
        <w:tc>
          <w:tcPr>
            <w:tcW w:w="4675" w:type="dxa"/>
          </w:tcPr>
          <w:p w14:paraId="09A400BF" w14:textId="4A795B60" w:rsidR="002A0184" w:rsidRDefault="002A0184" w:rsidP="00504B67">
            <w:pPr>
              <w:rPr>
                <w:rFonts w:eastAsiaTheme="minorEastAsia"/>
              </w:rPr>
            </w:pPr>
            <w:r>
              <w:rPr>
                <w:rFonts w:eastAsiaTheme="minorEastAsia"/>
              </w:rPr>
              <w:t>1</w:t>
            </w:r>
          </w:p>
        </w:tc>
      </w:tr>
      <w:tr w:rsidR="002A0184" w14:paraId="077AB9AF" w14:textId="77777777" w:rsidTr="00504B67">
        <w:tc>
          <w:tcPr>
            <w:tcW w:w="4675" w:type="dxa"/>
          </w:tcPr>
          <w:p w14:paraId="1D60918D" w14:textId="423408AB" w:rsidR="002A0184" w:rsidRDefault="002A0184" w:rsidP="00504B67">
            <w:pPr>
              <w:rPr>
                <w:rFonts w:eastAsiaTheme="minorEastAsia"/>
              </w:rPr>
            </w:pPr>
            <w:r>
              <w:rPr>
                <w:rFonts w:eastAsiaTheme="minorEastAsia"/>
              </w:rPr>
              <w:t>UE processing</w:t>
            </w:r>
          </w:p>
        </w:tc>
        <w:tc>
          <w:tcPr>
            <w:tcW w:w="4675" w:type="dxa"/>
          </w:tcPr>
          <w:p w14:paraId="1CBC8659" w14:textId="2CB35EE6" w:rsidR="002A0184" w:rsidRDefault="002A0184" w:rsidP="00504B67">
            <w:pPr>
              <w:rPr>
                <w:rFonts w:eastAsiaTheme="minorEastAsia"/>
              </w:rPr>
            </w:pPr>
            <w:r>
              <w:rPr>
                <w:rFonts w:eastAsiaTheme="minorEastAsia"/>
              </w:rPr>
              <w:t>1</w:t>
            </w:r>
          </w:p>
        </w:tc>
      </w:tr>
      <w:tr w:rsidR="002A0184" w14:paraId="38C2059D" w14:textId="77777777" w:rsidTr="00504B67">
        <w:tc>
          <w:tcPr>
            <w:tcW w:w="4675" w:type="dxa"/>
          </w:tcPr>
          <w:p w14:paraId="78A2AC4D" w14:textId="3D0396F5" w:rsidR="002A0184" w:rsidRDefault="00BA76E1" w:rsidP="00504B67">
            <w:pPr>
              <w:rPr>
                <w:rFonts w:eastAsiaTheme="minorEastAsia"/>
              </w:rPr>
            </w:pPr>
            <w:r>
              <w:rPr>
                <w:rFonts w:eastAsiaTheme="minorEastAsia"/>
              </w:rPr>
              <w:t>TTI</w:t>
            </w:r>
            <w:r w:rsidR="002A0184">
              <w:rPr>
                <w:rFonts w:eastAsiaTheme="minorEastAsia"/>
              </w:rPr>
              <w:t xml:space="preserve"> alignment</w:t>
            </w:r>
          </w:p>
        </w:tc>
        <w:tc>
          <w:tcPr>
            <w:tcW w:w="4675" w:type="dxa"/>
          </w:tcPr>
          <w:p w14:paraId="13B8EF53" w14:textId="784C5C0B" w:rsidR="002A0184" w:rsidRDefault="002A0184" w:rsidP="00504B67">
            <w:pPr>
              <w:rPr>
                <w:rFonts w:eastAsiaTheme="minorEastAsia"/>
              </w:rPr>
            </w:pPr>
            <w:r>
              <w:rPr>
                <w:rFonts w:eastAsiaTheme="minorEastAsia"/>
              </w:rPr>
              <w:t>0.5</w:t>
            </w:r>
          </w:p>
        </w:tc>
      </w:tr>
      <w:tr w:rsidR="002A0184" w14:paraId="6C5DC957" w14:textId="77777777" w:rsidTr="00504B67">
        <w:tc>
          <w:tcPr>
            <w:tcW w:w="4675" w:type="dxa"/>
          </w:tcPr>
          <w:p w14:paraId="60F67D4C" w14:textId="1AB9F00D" w:rsidR="002A0184" w:rsidRDefault="002A0184" w:rsidP="00504B67">
            <w:pPr>
              <w:rPr>
                <w:rFonts w:eastAsiaTheme="minorEastAsia"/>
              </w:rPr>
            </w:pPr>
            <w:r>
              <w:rPr>
                <w:rFonts w:eastAsiaTheme="minorEastAsia"/>
              </w:rPr>
              <w:t>UE packet transmission</w:t>
            </w:r>
          </w:p>
        </w:tc>
        <w:tc>
          <w:tcPr>
            <w:tcW w:w="4675" w:type="dxa"/>
          </w:tcPr>
          <w:p w14:paraId="6B31B0F0" w14:textId="2473FE92" w:rsidR="002A0184" w:rsidRDefault="002A0184" w:rsidP="00504B67">
            <w:pPr>
              <w:rPr>
                <w:rFonts w:eastAsiaTheme="minorEastAsia"/>
              </w:rPr>
            </w:pPr>
            <w:r>
              <w:rPr>
                <w:rFonts w:eastAsiaTheme="minorEastAsia"/>
              </w:rPr>
              <w:t>1</w:t>
            </w:r>
          </w:p>
        </w:tc>
      </w:tr>
      <w:tr w:rsidR="002A0184" w14:paraId="4D1D8257" w14:textId="77777777" w:rsidTr="00504B67">
        <w:tc>
          <w:tcPr>
            <w:tcW w:w="4675" w:type="dxa"/>
          </w:tcPr>
          <w:p w14:paraId="45CCAF42" w14:textId="001E2671" w:rsidR="002A0184" w:rsidRDefault="002A0184" w:rsidP="00504B67">
            <w:pPr>
              <w:rPr>
                <w:rFonts w:eastAsiaTheme="minorEastAsia"/>
              </w:rPr>
            </w:pPr>
            <w:r>
              <w:rPr>
                <w:rFonts w:eastAsiaTheme="minorEastAsia"/>
              </w:rPr>
              <w:t>gNB processing</w:t>
            </w:r>
          </w:p>
        </w:tc>
        <w:tc>
          <w:tcPr>
            <w:tcW w:w="4675" w:type="dxa"/>
          </w:tcPr>
          <w:p w14:paraId="586C4846" w14:textId="10F9E229" w:rsidR="002A0184" w:rsidRDefault="002A0184" w:rsidP="00504B67">
            <w:pPr>
              <w:rPr>
                <w:rFonts w:eastAsiaTheme="minorEastAsia"/>
              </w:rPr>
            </w:pPr>
            <w:r>
              <w:rPr>
                <w:rFonts w:eastAsiaTheme="minorEastAsia"/>
              </w:rPr>
              <w:t>1</w:t>
            </w:r>
          </w:p>
        </w:tc>
      </w:tr>
      <w:tr w:rsidR="002A0184" w14:paraId="131FDCA6" w14:textId="77777777" w:rsidTr="00504B67">
        <w:tc>
          <w:tcPr>
            <w:tcW w:w="4675" w:type="dxa"/>
          </w:tcPr>
          <w:p w14:paraId="49A39758" w14:textId="4DC31403" w:rsidR="002A0184" w:rsidRPr="00E025B9" w:rsidRDefault="002A0184" w:rsidP="0032488C">
            <w:pPr>
              <w:rPr>
                <w:rFonts w:eastAsiaTheme="minorEastAsia"/>
                <w:b/>
              </w:rPr>
            </w:pPr>
            <w:r w:rsidRPr="00E025B9">
              <w:rPr>
                <w:rFonts w:eastAsiaTheme="minorEastAsia"/>
                <w:b/>
              </w:rPr>
              <w:t xml:space="preserve">Total </w:t>
            </w:r>
            <w:r w:rsidR="00BA76E1">
              <w:rPr>
                <w:rFonts w:eastAsiaTheme="minorEastAsia"/>
                <w:b/>
              </w:rPr>
              <w:t>latency</w:t>
            </w:r>
            <w:r>
              <w:rPr>
                <w:rFonts w:eastAsiaTheme="minorEastAsia"/>
                <w:b/>
              </w:rPr>
              <w:t xml:space="preserve"> </w:t>
            </w:r>
            <w:r w:rsidR="0032488C">
              <w:rPr>
                <w:rFonts w:eastAsiaTheme="minorEastAsia"/>
                <w:b/>
              </w:rPr>
              <w:t>(</w:t>
            </w:r>
            <m:oMath>
              <m:sSub>
                <m:sSubPr>
                  <m:ctrlPr>
                    <w:rPr>
                      <w:rFonts w:ascii="Cambria Math" w:hAnsi="Cambria Math"/>
                      <w:i/>
                    </w:rPr>
                  </m:ctrlPr>
                </m:sSubPr>
                <m:e>
                  <m:r>
                    <w:rPr>
                      <w:rFonts w:ascii="Cambria Math" w:hAnsi="Cambria Math"/>
                    </w:rPr>
                    <m:t>T</m:t>
                  </m:r>
                </m:e>
                <m:sub>
                  <m:r>
                    <w:rPr>
                      <w:rFonts w:ascii="Cambria Math" w:hAnsi="Cambria Math"/>
                    </w:rPr>
                    <m:t>UL-GB</m:t>
                  </m:r>
                </m:sub>
              </m:sSub>
            </m:oMath>
            <w:r w:rsidR="0032488C">
              <w:rPr>
                <w:b/>
              </w:rPr>
              <w:t xml:space="preserve">)  </w:t>
            </w:r>
            <w:r>
              <w:rPr>
                <w:rFonts w:eastAsiaTheme="minorEastAsia"/>
                <w:b/>
              </w:rPr>
              <w:t xml:space="preserve"> </w:t>
            </w:r>
          </w:p>
        </w:tc>
        <w:tc>
          <w:tcPr>
            <w:tcW w:w="4675" w:type="dxa"/>
          </w:tcPr>
          <w:p w14:paraId="23F1ED0D" w14:textId="32715414" w:rsidR="002A0184" w:rsidRPr="00E025B9" w:rsidRDefault="00A720BE" w:rsidP="00504B67">
            <w:pPr>
              <w:rPr>
                <w:rFonts w:eastAsiaTheme="minorEastAsia"/>
                <w:b/>
              </w:rPr>
            </w:pPr>
            <w:r>
              <w:rPr>
                <w:rFonts w:eastAsiaTheme="minorEastAsia"/>
                <w:b/>
              </w:rPr>
              <w:t>7</w:t>
            </w:r>
            <w:r w:rsidR="002A0184" w:rsidRPr="00E025B9">
              <w:rPr>
                <w:rFonts w:eastAsiaTheme="minorEastAsia"/>
                <w:b/>
              </w:rPr>
              <w:t>.5</w:t>
            </w:r>
          </w:p>
        </w:tc>
      </w:tr>
    </w:tbl>
    <w:p w14:paraId="2D0A823A" w14:textId="77777777" w:rsidR="00413FEF" w:rsidRDefault="00413FEF" w:rsidP="00215991">
      <w:pPr>
        <w:rPr>
          <w:sz w:val="24"/>
          <w:szCs w:val="24"/>
        </w:rPr>
      </w:pPr>
    </w:p>
    <w:p w14:paraId="03E3150D" w14:textId="7C8BFD78" w:rsidR="00D30363" w:rsidRDefault="00EB309C" w:rsidP="00D30363">
      <w:pPr>
        <w:jc w:val="center"/>
        <w:rPr>
          <w:sz w:val="24"/>
          <w:szCs w:val="24"/>
        </w:rPr>
      </w:pPr>
      <w:r>
        <w:rPr>
          <w:sz w:val="24"/>
          <w:szCs w:val="24"/>
        </w:rPr>
        <w:t>In the case of NACK based retransmission</w:t>
      </w:r>
      <w:r w:rsidR="00370240">
        <w:rPr>
          <w:sz w:val="24"/>
          <w:szCs w:val="24"/>
        </w:rPr>
        <w:t>,</w:t>
      </w:r>
      <w:r>
        <w:rPr>
          <w:sz w:val="24"/>
          <w:szCs w:val="24"/>
        </w:rPr>
        <w:t xml:space="preserve"> we have the followin</w:t>
      </w:r>
      <w:r w:rsidR="00D30363">
        <w:rPr>
          <w:sz w:val="24"/>
          <w:szCs w:val="24"/>
        </w:rPr>
        <w:t>g additional sequence of events</w:t>
      </w:r>
    </w:p>
    <w:p w14:paraId="3FBE5178" w14:textId="4FE39D37" w:rsidR="00EB309C" w:rsidRPr="00D30363" w:rsidRDefault="00EB309C" w:rsidP="00D30363">
      <w:pPr>
        <w:jc w:val="center"/>
        <w:rPr>
          <w:b/>
          <w:szCs w:val="22"/>
        </w:rPr>
      </w:pPr>
      <w:r>
        <w:rPr>
          <w:sz w:val="24"/>
          <w:szCs w:val="24"/>
        </w:rPr>
        <w:br/>
      </w:r>
      <w:r w:rsidR="00E375F1" w:rsidRPr="00D30363">
        <w:rPr>
          <w:b/>
          <w:szCs w:val="22"/>
        </w:rPr>
        <w:t>Table 14</w:t>
      </w:r>
      <w:r w:rsidR="00D30363" w:rsidRPr="00D30363">
        <w:rPr>
          <w:b/>
          <w:szCs w:val="22"/>
        </w:rPr>
        <w:t xml:space="preserve">. Event sequence and associated timing for a NACK </w:t>
      </w:r>
      <w:r w:rsidR="00B06103" w:rsidRPr="00D30363">
        <w:rPr>
          <w:b/>
          <w:szCs w:val="22"/>
        </w:rPr>
        <w:t>based retransmission</w:t>
      </w:r>
      <w:r w:rsidR="00D30363" w:rsidRPr="00D30363">
        <w:rPr>
          <w:b/>
          <w:szCs w:val="22"/>
        </w:rPr>
        <w:t xml:space="preserve"> for the dynamic (</w:t>
      </w:r>
      <w:r w:rsidR="0016684D">
        <w:rPr>
          <w:b/>
          <w:szCs w:val="22"/>
        </w:rPr>
        <w:t>grant-based</w:t>
      </w:r>
      <w:r w:rsidR="00D30363" w:rsidRPr="00D30363">
        <w:rPr>
          <w:b/>
          <w:szCs w:val="22"/>
        </w:rPr>
        <w:t>) UL case</w:t>
      </w:r>
    </w:p>
    <w:tbl>
      <w:tblPr>
        <w:tblStyle w:val="TableGrid"/>
        <w:tblW w:w="0" w:type="auto"/>
        <w:tblLook w:val="04A0" w:firstRow="1" w:lastRow="0" w:firstColumn="1" w:lastColumn="0" w:noHBand="0" w:noVBand="1"/>
      </w:tblPr>
      <w:tblGrid>
        <w:gridCol w:w="4675"/>
        <w:gridCol w:w="4675"/>
      </w:tblGrid>
      <w:tr w:rsidR="00EB309C" w14:paraId="58B6416D" w14:textId="77777777" w:rsidTr="00504B67">
        <w:tc>
          <w:tcPr>
            <w:tcW w:w="4675" w:type="dxa"/>
            <w:shd w:val="clear" w:color="auto" w:fill="95B3D7" w:themeFill="accent1" w:themeFillTint="99"/>
          </w:tcPr>
          <w:p w14:paraId="03484E80" w14:textId="77777777" w:rsidR="00EB309C" w:rsidRDefault="00EB309C" w:rsidP="00504B67">
            <w:pPr>
              <w:rPr>
                <w:rFonts w:eastAsiaTheme="minorEastAsia"/>
              </w:rPr>
            </w:pPr>
            <w:r>
              <w:rPr>
                <w:rFonts w:eastAsiaTheme="minorEastAsia"/>
              </w:rPr>
              <w:t xml:space="preserve">Events </w:t>
            </w:r>
          </w:p>
        </w:tc>
        <w:tc>
          <w:tcPr>
            <w:tcW w:w="4675" w:type="dxa"/>
            <w:shd w:val="clear" w:color="auto" w:fill="95B3D7" w:themeFill="accent1" w:themeFillTint="99"/>
          </w:tcPr>
          <w:p w14:paraId="07F8392E" w14:textId="6A1336EC" w:rsidR="00EB309C" w:rsidRDefault="00BA76E1" w:rsidP="00504B67">
            <w:pPr>
              <w:rPr>
                <w:rFonts w:eastAsiaTheme="minorEastAsia"/>
              </w:rPr>
            </w:pPr>
            <w:r>
              <w:rPr>
                <w:rFonts w:eastAsiaTheme="minorEastAsia"/>
                <w:b/>
              </w:rPr>
              <w:t>latency</w:t>
            </w:r>
            <w:r>
              <w:rPr>
                <w:rFonts w:eastAsiaTheme="minorEastAsia"/>
              </w:rPr>
              <w:t xml:space="preserve"> (TTI)</w:t>
            </w:r>
          </w:p>
        </w:tc>
      </w:tr>
      <w:tr w:rsidR="00EB309C" w14:paraId="077428F4" w14:textId="77777777" w:rsidTr="00504B67">
        <w:tc>
          <w:tcPr>
            <w:tcW w:w="4675" w:type="dxa"/>
          </w:tcPr>
          <w:p w14:paraId="62F8C768" w14:textId="7E2EE3CE" w:rsidR="00EB309C" w:rsidRDefault="00BA76E1" w:rsidP="00504B67">
            <w:pPr>
              <w:rPr>
                <w:rFonts w:eastAsiaTheme="minorEastAsia"/>
              </w:rPr>
            </w:pPr>
            <w:r>
              <w:rPr>
                <w:rFonts w:eastAsiaTheme="minorEastAsia"/>
              </w:rPr>
              <w:t>TTI</w:t>
            </w:r>
            <w:r w:rsidR="00EB309C">
              <w:rPr>
                <w:rFonts w:eastAsiaTheme="minorEastAsia"/>
              </w:rPr>
              <w:t xml:space="preserve"> alignment </w:t>
            </w:r>
          </w:p>
        </w:tc>
        <w:tc>
          <w:tcPr>
            <w:tcW w:w="4675" w:type="dxa"/>
          </w:tcPr>
          <w:p w14:paraId="7D06C302" w14:textId="77777777" w:rsidR="00EB309C" w:rsidRDefault="00EB309C" w:rsidP="00504B67">
            <w:pPr>
              <w:rPr>
                <w:rFonts w:eastAsiaTheme="minorEastAsia"/>
              </w:rPr>
            </w:pPr>
            <w:r>
              <w:rPr>
                <w:rFonts w:eastAsiaTheme="minorEastAsia"/>
              </w:rPr>
              <w:t>0.5</w:t>
            </w:r>
          </w:p>
        </w:tc>
      </w:tr>
      <w:tr w:rsidR="00EB309C" w14:paraId="3633B09E" w14:textId="77777777" w:rsidTr="00504B67">
        <w:tc>
          <w:tcPr>
            <w:tcW w:w="4675" w:type="dxa"/>
          </w:tcPr>
          <w:p w14:paraId="0E53CA9F" w14:textId="06299CF9" w:rsidR="00EB309C" w:rsidRDefault="00B1644F" w:rsidP="00504B67">
            <w:pPr>
              <w:rPr>
                <w:rFonts w:eastAsiaTheme="minorEastAsia"/>
              </w:rPr>
            </w:pPr>
            <w:r>
              <w:rPr>
                <w:rFonts w:eastAsiaTheme="minorEastAsia"/>
              </w:rPr>
              <w:t>NACK</w:t>
            </w:r>
          </w:p>
        </w:tc>
        <w:tc>
          <w:tcPr>
            <w:tcW w:w="4675" w:type="dxa"/>
          </w:tcPr>
          <w:p w14:paraId="3F90EF28" w14:textId="77777777" w:rsidR="00EB309C" w:rsidRDefault="00EB309C" w:rsidP="00504B67">
            <w:pPr>
              <w:rPr>
                <w:rFonts w:eastAsiaTheme="minorEastAsia"/>
              </w:rPr>
            </w:pPr>
            <w:r>
              <w:rPr>
                <w:rFonts w:eastAsiaTheme="minorEastAsia"/>
              </w:rPr>
              <w:t>1</w:t>
            </w:r>
          </w:p>
        </w:tc>
      </w:tr>
      <w:tr w:rsidR="00EB309C" w14:paraId="5D3CBAB9" w14:textId="77777777" w:rsidTr="00504B67">
        <w:tc>
          <w:tcPr>
            <w:tcW w:w="4675" w:type="dxa"/>
          </w:tcPr>
          <w:p w14:paraId="780B6421" w14:textId="77777777" w:rsidR="00EB309C" w:rsidRDefault="00EB309C" w:rsidP="00504B67">
            <w:pPr>
              <w:rPr>
                <w:rFonts w:eastAsiaTheme="minorEastAsia"/>
              </w:rPr>
            </w:pPr>
            <w:r>
              <w:rPr>
                <w:rFonts w:eastAsiaTheme="minorEastAsia"/>
              </w:rPr>
              <w:t>gNB processing</w:t>
            </w:r>
          </w:p>
        </w:tc>
        <w:tc>
          <w:tcPr>
            <w:tcW w:w="4675" w:type="dxa"/>
          </w:tcPr>
          <w:p w14:paraId="680D31CF" w14:textId="77777777" w:rsidR="00EB309C" w:rsidRDefault="00EB309C" w:rsidP="00504B67">
            <w:pPr>
              <w:rPr>
                <w:rFonts w:eastAsiaTheme="minorEastAsia"/>
              </w:rPr>
            </w:pPr>
            <w:r>
              <w:rPr>
                <w:rFonts w:eastAsiaTheme="minorEastAsia"/>
              </w:rPr>
              <w:t>1</w:t>
            </w:r>
          </w:p>
        </w:tc>
      </w:tr>
      <w:tr w:rsidR="00EB309C" w14:paraId="596FCF9D" w14:textId="77777777" w:rsidTr="00504B67">
        <w:tc>
          <w:tcPr>
            <w:tcW w:w="4675" w:type="dxa"/>
          </w:tcPr>
          <w:p w14:paraId="7DD433F4" w14:textId="67E66180" w:rsidR="00EB309C" w:rsidRDefault="00BA76E1" w:rsidP="00504B67">
            <w:pPr>
              <w:rPr>
                <w:rFonts w:eastAsiaTheme="minorEastAsia"/>
              </w:rPr>
            </w:pPr>
            <w:r>
              <w:rPr>
                <w:rFonts w:eastAsiaTheme="minorEastAsia"/>
              </w:rPr>
              <w:t>TTI</w:t>
            </w:r>
            <w:r w:rsidR="00EB309C">
              <w:rPr>
                <w:rFonts w:eastAsiaTheme="minorEastAsia"/>
              </w:rPr>
              <w:t xml:space="preserve"> alignment </w:t>
            </w:r>
          </w:p>
        </w:tc>
        <w:tc>
          <w:tcPr>
            <w:tcW w:w="4675" w:type="dxa"/>
          </w:tcPr>
          <w:p w14:paraId="50DA154B" w14:textId="77777777" w:rsidR="00EB309C" w:rsidRDefault="00EB309C" w:rsidP="00504B67">
            <w:pPr>
              <w:rPr>
                <w:rFonts w:eastAsiaTheme="minorEastAsia"/>
              </w:rPr>
            </w:pPr>
            <w:r>
              <w:rPr>
                <w:rFonts w:eastAsiaTheme="minorEastAsia"/>
              </w:rPr>
              <w:t>0.5</w:t>
            </w:r>
          </w:p>
        </w:tc>
      </w:tr>
      <w:tr w:rsidR="00EB309C" w14:paraId="2AE963B3" w14:textId="77777777" w:rsidTr="00504B67">
        <w:tc>
          <w:tcPr>
            <w:tcW w:w="4675" w:type="dxa"/>
          </w:tcPr>
          <w:p w14:paraId="317C8D0F" w14:textId="77777777" w:rsidR="00EB309C" w:rsidRDefault="00EB309C" w:rsidP="00504B67">
            <w:pPr>
              <w:rPr>
                <w:rFonts w:eastAsiaTheme="minorEastAsia"/>
              </w:rPr>
            </w:pPr>
            <w:r>
              <w:rPr>
                <w:rFonts w:eastAsiaTheme="minorEastAsia"/>
              </w:rPr>
              <w:t xml:space="preserve">SG </w:t>
            </w:r>
          </w:p>
        </w:tc>
        <w:tc>
          <w:tcPr>
            <w:tcW w:w="4675" w:type="dxa"/>
          </w:tcPr>
          <w:p w14:paraId="123C35D2" w14:textId="77777777" w:rsidR="00EB309C" w:rsidRDefault="00EB309C" w:rsidP="00504B67">
            <w:pPr>
              <w:rPr>
                <w:rFonts w:eastAsiaTheme="minorEastAsia"/>
              </w:rPr>
            </w:pPr>
            <w:r>
              <w:rPr>
                <w:rFonts w:eastAsiaTheme="minorEastAsia"/>
              </w:rPr>
              <w:t>1</w:t>
            </w:r>
          </w:p>
        </w:tc>
      </w:tr>
      <w:tr w:rsidR="00EB309C" w14:paraId="502F92E5" w14:textId="77777777" w:rsidTr="00504B67">
        <w:tc>
          <w:tcPr>
            <w:tcW w:w="4675" w:type="dxa"/>
          </w:tcPr>
          <w:p w14:paraId="56A29C86" w14:textId="77777777" w:rsidR="00EB309C" w:rsidRDefault="00EB309C" w:rsidP="00504B67">
            <w:pPr>
              <w:rPr>
                <w:rFonts w:eastAsiaTheme="minorEastAsia"/>
              </w:rPr>
            </w:pPr>
            <w:r>
              <w:rPr>
                <w:rFonts w:eastAsiaTheme="minorEastAsia"/>
              </w:rPr>
              <w:t>UE processing</w:t>
            </w:r>
          </w:p>
        </w:tc>
        <w:tc>
          <w:tcPr>
            <w:tcW w:w="4675" w:type="dxa"/>
          </w:tcPr>
          <w:p w14:paraId="375B99FF" w14:textId="77777777" w:rsidR="00EB309C" w:rsidRDefault="00EB309C" w:rsidP="00504B67">
            <w:pPr>
              <w:rPr>
                <w:rFonts w:eastAsiaTheme="minorEastAsia"/>
              </w:rPr>
            </w:pPr>
            <w:r>
              <w:rPr>
                <w:rFonts w:eastAsiaTheme="minorEastAsia"/>
              </w:rPr>
              <w:t>1</w:t>
            </w:r>
          </w:p>
        </w:tc>
      </w:tr>
      <w:tr w:rsidR="00EB309C" w14:paraId="0A0314B3" w14:textId="77777777" w:rsidTr="00504B67">
        <w:tc>
          <w:tcPr>
            <w:tcW w:w="4675" w:type="dxa"/>
          </w:tcPr>
          <w:p w14:paraId="4C232B11" w14:textId="0C375B85" w:rsidR="00EB309C" w:rsidRDefault="00BA76E1" w:rsidP="00504B67">
            <w:pPr>
              <w:rPr>
                <w:rFonts w:eastAsiaTheme="minorEastAsia"/>
              </w:rPr>
            </w:pPr>
            <w:r>
              <w:rPr>
                <w:rFonts w:eastAsiaTheme="minorEastAsia"/>
              </w:rPr>
              <w:t>TTI</w:t>
            </w:r>
            <w:r w:rsidR="00EB309C">
              <w:rPr>
                <w:rFonts w:eastAsiaTheme="minorEastAsia"/>
              </w:rPr>
              <w:t xml:space="preserve"> alignment</w:t>
            </w:r>
          </w:p>
        </w:tc>
        <w:tc>
          <w:tcPr>
            <w:tcW w:w="4675" w:type="dxa"/>
          </w:tcPr>
          <w:p w14:paraId="7C37F6C6" w14:textId="77777777" w:rsidR="00EB309C" w:rsidRDefault="00EB309C" w:rsidP="00504B67">
            <w:pPr>
              <w:rPr>
                <w:rFonts w:eastAsiaTheme="minorEastAsia"/>
              </w:rPr>
            </w:pPr>
            <w:r>
              <w:rPr>
                <w:rFonts w:eastAsiaTheme="minorEastAsia"/>
              </w:rPr>
              <w:t>0.5</w:t>
            </w:r>
          </w:p>
        </w:tc>
      </w:tr>
      <w:tr w:rsidR="00EB309C" w14:paraId="2B352ADB" w14:textId="77777777" w:rsidTr="00504B67">
        <w:tc>
          <w:tcPr>
            <w:tcW w:w="4675" w:type="dxa"/>
          </w:tcPr>
          <w:p w14:paraId="333DD9CA" w14:textId="77777777" w:rsidR="00EB309C" w:rsidRDefault="00EB309C" w:rsidP="00504B67">
            <w:pPr>
              <w:rPr>
                <w:rFonts w:eastAsiaTheme="minorEastAsia"/>
              </w:rPr>
            </w:pPr>
            <w:r>
              <w:rPr>
                <w:rFonts w:eastAsiaTheme="minorEastAsia"/>
              </w:rPr>
              <w:t>UE packet transmission</w:t>
            </w:r>
          </w:p>
        </w:tc>
        <w:tc>
          <w:tcPr>
            <w:tcW w:w="4675" w:type="dxa"/>
          </w:tcPr>
          <w:p w14:paraId="66D8EE27" w14:textId="77777777" w:rsidR="00EB309C" w:rsidRDefault="00EB309C" w:rsidP="00504B67">
            <w:pPr>
              <w:rPr>
                <w:rFonts w:eastAsiaTheme="minorEastAsia"/>
              </w:rPr>
            </w:pPr>
            <w:r>
              <w:rPr>
                <w:rFonts w:eastAsiaTheme="minorEastAsia"/>
              </w:rPr>
              <w:t>1</w:t>
            </w:r>
          </w:p>
        </w:tc>
      </w:tr>
      <w:tr w:rsidR="00EB309C" w14:paraId="44727B58" w14:textId="77777777" w:rsidTr="00504B67">
        <w:tc>
          <w:tcPr>
            <w:tcW w:w="4675" w:type="dxa"/>
          </w:tcPr>
          <w:p w14:paraId="31B9E17C" w14:textId="77777777" w:rsidR="00EB309C" w:rsidRDefault="00EB309C" w:rsidP="00504B67">
            <w:pPr>
              <w:rPr>
                <w:rFonts w:eastAsiaTheme="minorEastAsia"/>
              </w:rPr>
            </w:pPr>
            <w:r>
              <w:rPr>
                <w:rFonts w:eastAsiaTheme="minorEastAsia"/>
              </w:rPr>
              <w:t>gNB processing</w:t>
            </w:r>
          </w:p>
        </w:tc>
        <w:tc>
          <w:tcPr>
            <w:tcW w:w="4675" w:type="dxa"/>
          </w:tcPr>
          <w:p w14:paraId="430C284A" w14:textId="77777777" w:rsidR="00EB309C" w:rsidRDefault="00EB309C" w:rsidP="00504B67">
            <w:pPr>
              <w:rPr>
                <w:rFonts w:eastAsiaTheme="minorEastAsia"/>
              </w:rPr>
            </w:pPr>
            <w:r>
              <w:rPr>
                <w:rFonts w:eastAsiaTheme="minorEastAsia"/>
              </w:rPr>
              <w:t>1</w:t>
            </w:r>
          </w:p>
        </w:tc>
      </w:tr>
      <w:tr w:rsidR="00EB309C" w14:paraId="3AA41650" w14:textId="77777777" w:rsidTr="00504B67">
        <w:tc>
          <w:tcPr>
            <w:tcW w:w="4675" w:type="dxa"/>
          </w:tcPr>
          <w:p w14:paraId="76F2BE59" w14:textId="42BEC5FF" w:rsidR="00EB309C" w:rsidRPr="00E025B9" w:rsidRDefault="00EB309C" w:rsidP="0032488C">
            <w:pPr>
              <w:rPr>
                <w:rFonts w:eastAsiaTheme="minorEastAsia"/>
                <w:b/>
              </w:rPr>
            </w:pPr>
            <w:r w:rsidRPr="00E025B9">
              <w:rPr>
                <w:rFonts w:eastAsiaTheme="minorEastAsia"/>
                <w:b/>
              </w:rPr>
              <w:lastRenderedPageBreak/>
              <w:t xml:space="preserve">Total </w:t>
            </w:r>
            <w:r w:rsidR="00BA76E1">
              <w:rPr>
                <w:rFonts w:eastAsiaTheme="minorEastAsia"/>
                <w:b/>
              </w:rPr>
              <w:t>latency</w:t>
            </w:r>
            <w:r>
              <w:rPr>
                <w:rFonts w:eastAsiaTheme="minorEastAsia"/>
                <w:b/>
              </w:rPr>
              <w:t xml:space="preserve"> </w:t>
            </w:r>
            <w:r w:rsidR="0032488C">
              <w:rPr>
                <w:rFonts w:eastAsiaTheme="minorEastAsia"/>
                <w:b/>
              </w:rPr>
              <w:t>(</w:t>
            </w:r>
            <m:oMath>
              <m:sSub>
                <m:sSubPr>
                  <m:ctrlPr>
                    <w:rPr>
                      <w:rFonts w:ascii="Cambria Math" w:hAnsi="Cambria Math"/>
                      <w:i/>
                    </w:rPr>
                  </m:ctrlPr>
                </m:sSubPr>
                <m:e>
                  <m:r>
                    <w:rPr>
                      <w:rFonts w:ascii="Cambria Math" w:hAnsi="Cambria Math"/>
                    </w:rPr>
                    <m:t>T</m:t>
                  </m:r>
                </m:e>
                <m:sub>
                  <m:r>
                    <w:rPr>
                      <w:rFonts w:ascii="Cambria Math" w:hAnsi="Cambria Math"/>
                    </w:rPr>
                    <m:t>UL- GB NACKretx</m:t>
                  </m:r>
                </m:sub>
              </m:sSub>
            </m:oMath>
            <w:r>
              <w:rPr>
                <w:rFonts w:eastAsiaTheme="minorEastAsia"/>
                <w:b/>
              </w:rPr>
              <w:t xml:space="preserve">) </w:t>
            </w:r>
          </w:p>
        </w:tc>
        <w:tc>
          <w:tcPr>
            <w:tcW w:w="4675" w:type="dxa"/>
          </w:tcPr>
          <w:p w14:paraId="597D654D" w14:textId="77777777" w:rsidR="00EB309C" w:rsidRPr="00E025B9" w:rsidRDefault="00EB309C" w:rsidP="00504B67">
            <w:pPr>
              <w:rPr>
                <w:rFonts w:eastAsiaTheme="minorEastAsia"/>
                <w:b/>
              </w:rPr>
            </w:pPr>
            <w:r>
              <w:rPr>
                <w:rFonts w:eastAsiaTheme="minorEastAsia"/>
                <w:b/>
              </w:rPr>
              <w:t>7</w:t>
            </w:r>
            <w:r w:rsidRPr="00E025B9">
              <w:rPr>
                <w:rFonts w:eastAsiaTheme="minorEastAsia"/>
                <w:b/>
              </w:rPr>
              <w:t>.5</w:t>
            </w:r>
          </w:p>
        </w:tc>
      </w:tr>
    </w:tbl>
    <w:p w14:paraId="7058B073" w14:textId="3FDA9621" w:rsidR="00EB309C" w:rsidRDefault="00EB309C" w:rsidP="00215991">
      <w:pPr>
        <w:rPr>
          <w:sz w:val="24"/>
          <w:szCs w:val="24"/>
        </w:rPr>
      </w:pPr>
    </w:p>
    <w:p w14:paraId="43AB21C1" w14:textId="64ADC0F7" w:rsidR="00024615" w:rsidRDefault="00024615" w:rsidP="00024615">
      <w:r>
        <w:t>The average U-plane latency in the UL for the semi-static and dynamic two transmission schemes are:</w:t>
      </w:r>
    </w:p>
    <w:p w14:paraId="4EAEB3B1" w14:textId="7FE49704" w:rsidR="00024615" w:rsidRDefault="00C56F9D" w:rsidP="00024615">
      <m:oMath>
        <m:sSub>
          <m:sSubPr>
            <m:ctrlPr>
              <w:rPr>
                <w:rFonts w:ascii="Cambria Math" w:hAnsi="Cambria Math"/>
                <w:i/>
              </w:rPr>
            </m:ctrlPr>
          </m:sSubPr>
          <m:e>
            <m:r>
              <w:rPr>
                <w:rFonts w:ascii="Cambria Math" w:hAnsi="Cambria Math"/>
              </w:rPr>
              <m:t>T</m:t>
            </m:r>
          </m:e>
          <m:sub>
            <m:r>
              <w:rPr>
                <w:rFonts w:ascii="Cambria Math" w:hAnsi="Cambria Math"/>
              </w:rPr>
              <m:t>UL-GF</m:t>
            </m:r>
          </m:sub>
        </m:sSub>
        <m:r>
          <w:rPr>
            <w:rFonts w:ascii="Cambria Math" w:hAnsi="Cambria Math"/>
          </w:rPr>
          <m:t xml:space="preserve"> +</m:t>
        </m:r>
        <m:sSub>
          <m:sSubPr>
            <m:ctrlPr>
              <w:rPr>
                <w:rFonts w:ascii="Cambria Math" w:hAnsi="Cambria Math"/>
                <w:i/>
              </w:rPr>
            </m:ctrlPr>
          </m:sSubPr>
          <m:e>
            <m:r>
              <w:rPr>
                <w:rFonts w:ascii="Cambria Math" w:hAnsi="Cambria Math"/>
              </w:rPr>
              <m:t>P</m:t>
            </m:r>
          </m:e>
          <m:sub>
            <m:d>
              <m:dPr>
                <m:begChr m:val="{"/>
                <m:endChr m:val="}"/>
                <m:ctrlPr>
                  <w:rPr>
                    <w:rFonts w:ascii="Cambria Math" w:hAnsi="Cambria Math"/>
                    <w:i/>
                  </w:rPr>
                </m:ctrlPr>
              </m:dPr>
              <m:e>
                <m:r>
                  <w:rPr>
                    <w:rFonts w:ascii="Cambria Math" w:hAnsi="Cambria Math"/>
                  </w:rPr>
                  <m:t>1st  tx Fail</m:t>
                </m:r>
              </m:e>
            </m:d>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UL-GF</m:t>
            </m:r>
          </m:sub>
        </m:sSub>
        <m:r>
          <w:rPr>
            <w:rFonts w:ascii="Cambria Math" w:hAnsi="Cambria Math"/>
          </w:rPr>
          <m:t xml:space="preserve">  </m:t>
        </m:r>
      </m:oMath>
      <w:r w:rsidR="00024615">
        <w:t xml:space="preserve">                (</w:t>
      </w:r>
      <w:r w:rsidR="00B06103">
        <w:t>Semi-static</w:t>
      </w:r>
      <w:r w:rsidR="00024615">
        <w:t>)</w:t>
      </w:r>
    </w:p>
    <w:p w14:paraId="54224C2F" w14:textId="4A85C592" w:rsidR="00024615" w:rsidRDefault="00C56F9D" w:rsidP="00024615">
      <m:oMath>
        <m:sSub>
          <m:sSubPr>
            <m:ctrlPr>
              <w:rPr>
                <w:rFonts w:ascii="Cambria Math" w:hAnsi="Cambria Math"/>
                <w:i/>
              </w:rPr>
            </m:ctrlPr>
          </m:sSubPr>
          <m:e>
            <m:r>
              <w:rPr>
                <w:rFonts w:ascii="Cambria Math" w:hAnsi="Cambria Math"/>
              </w:rPr>
              <m:t>T</m:t>
            </m:r>
          </m:e>
          <m:sub>
            <m:r>
              <w:rPr>
                <w:rFonts w:ascii="Cambria Math" w:hAnsi="Cambria Math"/>
              </w:rPr>
              <m:t>UL-GB</m:t>
            </m:r>
          </m:sub>
        </m:sSub>
        <m:r>
          <w:rPr>
            <w:rFonts w:ascii="Cambria Math" w:hAnsi="Cambria Math"/>
          </w:rPr>
          <m:t xml:space="preserve"> +</m:t>
        </m:r>
        <m:sSub>
          <m:sSubPr>
            <m:ctrlPr>
              <w:rPr>
                <w:rFonts w:ascii="Cambria Math" w:hAnsi="Cambria Math"/>
                <w:i/>
              </w:rPr>
            </m:ctrlPr>
          </m:sSubPr>
          <m:e>
            <m:r>
              <w:rPr>
                <w:rFonts w:ascii="Cambria Math" w:hAnsi="Cambria Math"/>
              </w:rPr>
              <m:t>P</m:t>
            </m:r>
          </m:e>
          <m:sub>
            <m:d>
              <m:dPr>
                <m:begChr m:val="{"/>
                <m:endChr m:val="}"/>
                <m:ctrlPr>
                  <w:rPr>
                    <w:rFonts w:ascii="Cambria Math" w:hAnsi="Cambria Math"/>
                    <w:i/>
                  </w:rPr>
                </m:ctrlPr>
              </m:dPr>
              <m:e>
                <m:r>
                  <w:rPr>
                    <w:rFonts w:ascii="Cambria Math" w:hAnsi="Cambria Math"/>
                  </w:rPr>
                  <m:t>1st  tx Fail</m:t>
                </m:r>
              </m:e>
            </m:d>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UL-GB NACKretx</m:t>
            </m:r>
          </m:sub>
        </m:sSub>
        <m:r>
          <w:rPr>
            <w:rFonts w:ascii="Cambria Math" w:hAnsi="Cambria Math"/>
          </w:rPr>
          <m:t xml:space="preserve">  </m:t>
        </m:r>
      </m:oMath>
      <w:r w:rsidR="00024615">
        <w:t xml:space="preserve">         (</w:t>
      </w:r>
      <w:r w:rsidR="00B06103">
        <w:t>Dynamic</w:t>
      </w:r>
      <w:r w:rsidR="00024615">
        <w:t>)</w:t>
      </w:r>
    </w:p>
    <w:p w14:paraId="5172B355" w14:textId="77777777" w:rsidR="00024615" w:rsidRDefault="00024615" w:rsidP="00024615"/>
    <w:p w14:paraId="79894AD7" w14:textId="2BBEA8D2" w:rsidR="00621AC4" w:rsidRDefault="00621AC4" w:rsidP="00024615">
      <w:r>
        <w:t>This</w:t>
      </w:r>
      <w:r w:rsidR="00370240">
        <w:t>, in</w:t>
      </w:r>
      <w:r w:rsidR="00DF3C4D">
        <w:t xml:space="preserve"> </w:t>
      </w:r>
      <w:r w:rsidR="00370240">
        <w:t>turn,</w:t>
      </w:r>
      <w:r>
        <w:t xml:space="preserve"> yields the following latencies in the uplink:</w:t>
      </w:r>
    </w:p>
    <w:p w14:paraId="525B63A9" w14:textId="73923866" w:rsidR="00B40A93" w:rsidRDefault="00B57AE7" w:rsidP="00B57AE7">
      <w:pPr>
        <w:jc w:val="center"/>
      </w:pPr>
      <w:r w:rsidRPr="00AF2B3D">
        <w:rPr>
          <w:b/>
          <w:szCs w:val="22"/>
        </w:rPr>
        <w:t>Table 1</w:t>
      </w:r>
      <w:r>
        <w:rPr>
          <w:b/>
          <w:szCs w:val="22"/>
        </w:rPr>
        <w:t>5</w:t>
      </w:r>
      <w:r w:rsidRPr="00AF2B3D">
        <w:rPr>
          <w:b/>
          <w:szCs w:val="22"/>
        </w:rPr>
        <w:t>. Average U-plane latencies</w:t>
      </w:r>
      <w:r w:rsidR="00051B66">
        <w:rPr>
          <w:b/>
          <w:szCs w:val="22"/>
        </w:rPr>
        <w:t xml:space="preserve"> for various</w:t>
      </w:r>
      <w:r>
        <w:rPr>
          <w:b/>
          <w:szCs w:val="22"/>
        </w:rPr>
        <w:t xml:space="preserve"> U</w:t>
      </w:r>
      <w:r w:rsidRPr="00AF2B3D">
        <w:rPr>
          <w:b/>
          <w:szCs w:val="22"/>
        </w:rPr>
        <w:t>L scheme</w:t>
      </w:r>
      <w:r w:rsidR="00051B66">
        <w:rPr>
          <w:b/>
          <w:szCs w:val="22"/>
        </w:rPr>
        <w:t>s</w:t>
      </w:r>
    </w:p>
    <w:tbl>
      <w:tblPr>
        <w:tblStyle w:val="TableGrid"/>
        <w:tblW w:w="0" w:type="auto"/>
        <w:tblLayout w:type="fixed"/>
        <w:tblLook w:val="04A0" w:firstRow="1" w:lastRow="0" w:firstColumn="1" w:lastColumn="0" w:noHBand="0" w:noVBand="1"/>
      </w:tblPr>
      <w:tblGrid>
        <w:gridCol w:w="3865"/>
        <w:gridCol w:w="1350"/>
        <w:gridCol w:w="1350"/>
        <w:gridCol w:w="1440"/>
        <w:gridCol w:w="1345"/>
      </w:tblGrid>
      <w:tr w:rsidR="00370240" w14:paraId="5BE2F548" w14:textId="77777777" w:rsidTr="00017BD8">
        <w:tc>
          <w:tcPr>
            <w:tcW w:w="3865" w:type="dxa"/>
            <w:vMerge w:val="restart"/>
            <w:shd w:val="clear" w:color="auto" w:fill="95B3D7" w:themeFill="accent1" w:themeFillTint="99"/>
            <w:vAlign w:val="center"/>
          </w:tcPr>
          <w:p w14:paraId="2CC8CFD0" w14:textId="4C5F4A51" w:rsidR="00370240" w:rsidRDefault="00370240" w:rsidP="00017BD8">
            <w:pPr>
              <w:jc w:val="left"/>
            </w:pPr>
            <w:r>
              <w:t>UL scheduling scheme</w:t>
            </w:r>
          </w:p>
        </w:tc>
        <w:tc>
          <w:tcPr>
            <w:tcW w:w="5485" w:type="dxa"/>
            <w:gridSpan w:val="4"/>
            <w:shd w:val="clear" w:color="auto" w:fill="95B3D7" w:themeFill="accent1" w:themeFillTint="99"/>
          </w:tcPr>
          <w:p w14:paraId="2ED92812" w14:textId="77777777" w:rsidR="00370240" w:rsidRDefault="00370240" w:rsidP="00504B67">
            <w:pPr>
              <w:jc w:val="center"/>
            </w:pPr>
            <w:r>
              <w:t>Average U-plane latency (ms)</w:t>
            </w:r>
          </w:p>
        </w:tc>
      </w:tr>
      <w:tr w:rsidR="00370240" w14:paraId="6CA92DAE" w14:textId="77777777" w:rsidTr="00017BD8">
        <w:tc>
          <w:tcPr>
            <w:tcW w:w="3865" w:type="dxa"/>
            <w:vMerge/>
          </w:tcPr>
          <w:p w14:paraId="704525E3" w14:textId="77777777" w:rsidR="00370240" w:rsidRDefault="00370240" w:rsidP="00621AC4"/>
        </w:tc>
        <w:tc>
          <w:tcPr>
            <w:tcW w:w="1350" w:type="dxa"/>
            <w:shd w:val="clear" w:color="auto" w:fill="95B3D7" w:themeFill="accent1" w:themeFillTint="99"/>
          </w:tcPr>
          <w:p w14:paraId="27CB6B1B" w14:textId="008FADEA" w:rsidR="00370240" w:rsidRDefault="00370240" w:rsidP="00621AC4">
            <w:pPr>
              <w:jc w:val="center"/>
            </w:pPr>
            <w:r>
              <w:t>UL1</w:t>
            </w:r>
          </w:p>
        </w:tc>
        <w:tc>
          <w:tcPr>
            <w:tcW w:w="1350" w:type="dxa"/>
            <w:shd w:val="clear" w:color="auto" w:fill="95B3D7" w:themeFill="accent1" w:themeFillTint="99"/>
          </w:tcPr>
          <w:p w14:paraId="41D8A52E" w14:textId="6CBC209D" w:rsidR="00370240" w:rsidRPr="009C5D44" w:rsidRDefault="00370240" w:rsidP="00621AC4">
            <w:pPr>
              <w:jc w:val="center"/>
            </w:pPr>
            <w:r>
              <w:t>UL2</w:t>
            </w:r>
          </w:p>
        </w:tc>
        <w:tc>
          <w:tcPr>
            <w:tcW w:w="1440" w:type="dxa"/>
            <w:shd w:val="clear" w:color="auto" w:fill="95B3D7" w:themeFill="accent1" w:themeFillTint="99"/>
          </w:tcPr>
          <w:p w14:paraId="2F459C4B" w14:textId="453DE0FB" w:rsidR="00370240" w:rsidRPr="009C5D44" w:rsidRDefault="00370240" w:rsidP="00621AC4">
            <w:pPr>
              <w:jc w:val="center"/>
            </w:pPr>
            <w:r>
              <w:t>UL3</w:t>
            </w:r>
          </w:p>
        </w:tc>
        <w:tc>
          <w:tcPr>
            <w:tcW w:w="1345" w:type="dxa"/>
            <w:shd w:val="clear" w:color="auto" w:fill="95B3D7" w:themeFill="accent1" w:themeFillTint="99"/>
          </w:tcPr>
          <w:p w14:paraId="1C89C722" w14:textId="769D9501" w:rsidR="00370240" w:rsidRPr="009C5D44" w:rsidRDefault="00370240" w:rsidP="00621AC4">
            <w:pPr>
              <w:jc w:val="center"/>
            </w:pPr>
            <w:r>
              <w:t>UL4</w:t>
            </w:r>
          </w:p>
        </w:tc>
      </w:tr>
      <w:tr w:rsidR="00621AC4" w14:paraId="6F96BF82" w14:textId="77777777" w:rsidTr="00017BD8">
        <w:tc>
          <w:tcPr>
            <w:tcW w:w="3865" w:type="dxa"/>
          </w:tcPr>
          <w:p w14:paraId="2CE8B495" w14:textId="3FFB583D" w:rsidR="00621AC4" w:rsidRDefault="00621AC4" w:rsidP="00621AC4">
            <w:r>
              <w:t>Semi-static (Single Transmission)</w:t>
            </w:r>
          </w:p>
        </w:tc>
        <w:tc>
          <w:tcPr>
            <w:tcW w:w="1350" w:type="dxa"/>
            <w:shd w:val="clear" w:color="auto" w:fill="00CC00"/>
          </w:tcPr>
          <w:p w14:paraId="76648168" w14:textId="77777777" w:rsidR="00621AC4" w:rsidRDefault="00621AC4" w:rsidP="00621AC4">
            <w:pPr>
              <w:jc w:val="center"/>
            </w:pPr>
            <w:r>
              <w:t>0.4375</w:t>
            </w:r>
          </w:p>
        </w:tc>
        <w:tc>
          <w:tcPr>
            <w:tcW w:w="1350" w:type="dxa"/>
            <w:shd w:val="clear" w:color="auto" w:fill="00CC00"/>
          </w:tcPr>
          <w:p w14:paraId="08C5655A" w14:textId="77777777" w:rsidR="00621AC4" w:rsidRDefault="00621AC4" w:rsidP="00621AC4">
            <w:pPr>
              <w:jc w:val="center"/>
            </w:pPr>
            <w:r w:rsidRPr="009C5D44">
              <w:t>0.4375</w:t>
            </w:r>
          </w:p>
        </w:tc>
        <w:tc>
          <w:tcPr>
            <w:tcW w:w="1440" w:type="dxa"/>
            <w:shd w:val="clear" w:color="auto" w:fill="00CC00"/>
          </w:tcPr>
          <w:p w14:paraId="17CDD6D5" w14:textId="77777777" w:rsidR="00621AC4" w:rsidRDefault="00621AC4" w:rsidP="00621AC4">
            <w:pPr>
              <w:jc w:val="center"/>
            </w:pPr>
            <w:r w:rsidRPr="009C5D44">
              <w:t>0.4375</w:t>
            </w:r>
          </w:p>
        </w:tc>
        <w:tc>
          <w:tcPr>
            <w:tcW w:w="1345" w:type="dxa"/>
            <w:shd w:val="clear" w:color="auto" w:fill="00CC00"/>
          </w:tcPr>
          <w:p w14:paraId="4EB77881" w14:textId="77777777" w:rsidR="00621AC4" w:rsidRDefault="00621AC4" w:rsidP="00621AC4">
            <w:pPr>
              <w:jc w:val="center"/>
            </w:pPr>
            <w:r w:rsidRPr="009C5D44">
              <w:t>0.4375</w:t>
            </w:r>
          </w:p>
        </w:tc>
      </w:tr>
      <w:tr w:rsidR="00621AC4" w14:paraId="23FC4FBC" w14:textId="77777777" w:rsidTr="00017BD8">
        <w:tc>
          <w:tcPr>
            <w:tcW w:w="3865" w:type="dxa"/>
          </w:tcPr>
          <w:p w14:paraId="053DC57B" w14:textId="2BA37D70" w:rsidR="00621AC4" w:rsidRDefault="00621AC4" w:rsidP="00621AC4">
            <w:r>
              <w:t>Semi-static (Two Transmissions)</w:t>
            </w:r>
          </w:p>
        </w:tc>
        <w:tc>
          <w:tcPr>
            <w:tcW w:w="1350" w:type="dxa"/>
            <w:shd w:val="clear" w:color="auto" w:fill="00CC00"/>
          </w:tcPr>
          <w:p w14:paraId="2DCDBED9" w14:textId="6792000E" w:rsidR="00621AC4" w:rsidRDefault="00621AC4" w:rsidP="00621AC4">
            <w:pPr>
              <w:jc w:val="center"/>
            </w:pPr>
            <w:r>
              <w:t>0.4419</w:t>
            </w:r>
          </w:p>
        </w:tc>
        <w:tc>
          <w:tcPr>
            <w:tcW w:w="1350" w:type="dxa"/>
            <w:shd w:val="clear" w:color="auto" w:fill="00CC00"/>
          </w:tcPr>
          <w:p w14:paraId="491F6964" w14:textId="1AF49800" w:rsidR="00621AC4" w:rsidRDefault="00621AC4" w:rsidP="00621AC4">
            <w:pPr>
              <w:jc w:val="center"/>
            </w:pPr>
            <w:r>
              <w:t>0.4419</w:t>
            </w:r>
          </w:p>
        </w:tc>
        <w:tc>
          <w:tcPr>
            <w:tcW w:w="1440" w:type="dxa"/>
            <w:shd w:val="clear" w:color="auto" w:fill="00CC00"/>
          </w:tcPr>
          <w:p w14:paraId="551B0402" w14:textId="79B6804A" w:rsidR="00621AC4" w:rsidRDefault="00621AC4" w:rsidP="00621AC4">
            <w:pPr>
              <w:jc w:val="center"/>
            </w:pPr>
            <w:r>
              <w:t>0.4380</w:t>
            </w:r>
          </w:p>
        </w:tc>
        <w:tc>
          <w:tcPr>
            <w:tcW w:w="1345" w:type="dxa"/>
            <w:shd w:val="clear" w:color="auto" w:fill="00CC00"/>
          </w:tcPr>
          <w:p w14:paraId="0875A309" w14:textId="4FF9FBB6" w:rsidR="00621AC4" w:rsidRDefault="00621AC4" w:rsidP="00621AC4">
            <w:pPr>
              <w:jc w:val="center"/>
            </w:pPr>
            <w:r>
              <w:t>0.4380</w:t>
            </w:r>
          </w:p>
        </w:tc>
      </w:tr>
      <w:tr w:rsidR="00621AC4" w14:paraId="79B6CE7B" w14:textId="77777777" w:rsidTr="00017BD8">
        <w:tc>
          <w:tcPr>
            <w:tcW w:w="3865" w:type="dxa"/>
          </w:tcPr>
          <w:p w14:paraId="218BB35E" w14:textId="13AE3631" w:rsidR="00621AC4" w:rsidRDefault="00621AC4" w:rsidP="00621AC4">
            <w:r>
              <w:t>Dynamic (Single transmission)</w:t>
            </w:r>
          </w:p>
        </w:tc>
        <w:tc>
          <w:tcPr>
            <w:tcW w:w="1350" w:type="dxa"/>
            <w:shd w:val="clear" w:color="auto" w:fill="FF7C80"/>
          </w:tcPr>
          <w:p w14:paraId="076CEF59" w14:textId="7C1CD5DD" w:rsidR="00621AC4" w:rsidRDefault="00621AC4" w:rsidP="00621AC4">
            <w:pPr>
              <w:jc w:val="center"/>
            </w:pPr>
            <w:r>
              <w:t>0.9375</w:t>
            </w:r>
          </w:p>
        </w:tc>
        <w:tc>
          <w:tcPr>
            <w:tcW w:w="1350" w:type="dxa"/>
            <w:shd w:val="clear" w:color="auto" w:fill="FF7C80"/>
          </w:tcPr>
          <w:p w14:paraId="7926E6C5" w14:textId="42C4BC66" w:rsidR="00621AC4" w:rsidRDefault="00621AC4" w:rsidP="00621AC4">
            <w:pPr>
              <w:jc w:val="center"/>
            </w:pPr>
            <w:r>
              <w:t>0.9375</w:t>
            </w:r>
          </w:p>
        </w:tc>
        <w:tc>
          <w:tcPr>
            <w:tcW w:w="1440" w:type="dxa"/>
            <w:shd w:val="clear" w:color="auto" w:fill="FF7C80"/>
          </w:tcPr>
          <w:p w14:paraId="647011AB" w14:textId="41C3E677" w:rsidR="00621AC4" w:rsidRDefault="00621AC4" w:rsidP="00621AC4">
            <w:pPr>
              <w:jc w:val="center"/>
            </w:pPr>
            <w:r>
              <w:t>0.9375</w:t>
            </w:r>
          </w:p>
        </w:tc>
        <w:tc>
          <w:tcPr>
            <w:tcW w:w="1345" w:type="dxa"/>
            <w:shd w:val="clear" w:color="auto" w:fill="FF7C80"/>
          </w:tcPr>
          <w:p w14:paraId="3A62C1EF" w14:textId="0B69D914" w:rsidR="00621AC4" w:rsidRDefault="00621AC4" w:rsidP="00621AC4">
            <w:pPr>
              <w:jc w:val="center"/>
            </w:pPr>
            <w:r>
              <w:t>0.9375</w:t>
            </w:r>
          </w:p>
        </w:tc>
      </w:tr>
      <w:tr w:rsidR="00621AC4" w14:paraId="0E861D7A" w14:textId="77777777" w:rsidTr="00017BD8">
        <w:tc>
          <w:tcPr>
            <w:tcW w:w="3865" w:type="dxa"/>
          </w:tcPr>
          <w:p w14:paraId="751C2AA8" w14:textId="4A9E8CD0" w:rsidR="00621AC4" w:rsidRDefault="00621AC4" w:rsidP="00621AC4">
            <w:r>
              <w:t>Dynamic (HARQ based retransmission)</w:t>
            </w:r>
          </w:p>
        </w:tc>
        <w:tc>
          <w:tcPr>
            <w:tcW w:w="1350" w:type="dxa"/>
            <w:shd w:val="clear" w:color="auto" w:fill="FF7C80"/>
          </w:tcPr>
          <w:p w14:paraId="549D777A" w14:textId="2BDC9B3E" w:rsidR="00621AC4" w:rsidRDefault="00621AC4" w:rsidP="00621AC4">
            <w:pPr>
              <w:jc w:val="center"/>
            </w:pPr>
            <w:r>
              <w:t>0.9488</w:t>
            </w:r>
          </w:p>
        </w:tc>
        <w:tc>
          <w:tcPr>
            <w:tcW w:w="1350" w:type="dxa"/>
            <w:shd w:val="clear" w:color="auto" w:fill="FF7C80"/>
          </w:tcPr>
          <w:p w14:paraId="37FD5452" w14:textId="25E91481" w:rsidR="00621AC4" w:rsidRDefault="00621AC4" w:rsidP="00621AC4">
            <w:pPr>
              <w:jc w:val="center"/>
            </w:pPr>
            <m:oMathPara>
              <m:oMath>
                <m:r>
                  <w:rPr>
                    <w:rFonts w:ascii="Cambria Math" w:hAnsi="Cambria Math"/>
                  </w:rPr>
                  <m:t>0.9488</m:t>
                </m:r>
              </m:oMath>
            </m:oMathPara>
          </w:p>
        </w:tc>
        <w:tc>
          <w:tcPr>
            <w:tcW w:w="1440" w:type="dxa"/>
            <w:shd w:val="clear" w:color="auto" w:fill="FF7C80"/>
          </w:tcPr>
          <w:p w14:paraId="0C988ED5" w14:textId="3E71D199" w:rsidR="00621AC4" w:rsidRDefault="00621AC4" w:rsidP="00621AC4">
            <w:pPr>
              <w:jc w:val="center"/>
            </w:pPr>
            <w:r>
              <w:t>0.9403</w:t>
            </w:r>
          </w:p>
        </w:tc>
        <w:tc>
          <w:tcPr>
            <w:tcW w:w="1345" w:type="dxa"/>
            <w:shd w:val="clear" w:color="auto" w:fill="FF7C80"/>
          </w:tcPr>
          <w:p w14:paraId="53AC27F7" w14:textId="47DA83C9" w:rsidR="00621AC4" w:rsidRDefault="00621AC4" w:rsidP="00621AC4">
            <w:pPr>
              <w:jc w:val="center"/>
            </w:pPr>
            <w:r>
              <w:t>0.9403</w:t>
            </w:r>
          </w:p>
        </w:tc>
      </w:tr>
    </w:tbl>
    <w:p w14:paraId="23091357" w14:textId="77777777" w:rsidR="00621AC4" w:rsidRDefault="00621AC4" w:rsidP="00024615"/>
    <w:p w14:paraId="7E21094D" w14:textId="6A7755B6" w:rsidR="00883AD1" w:rsidRPr="002110B7" w:rsidRDefault="00883AD1" w:rsidP="00883AD1">
      <w:pPr>
        <w:rPr>
          <w:b/>
          <w:szCs w:val="22"/>
          <w:lang w:eastAsia="sv-SE"/>
        </w:rPr>
      </w:pPr>
      <w:r w:rsidRPr="002110B7">
        <w:rPr>
          <w:b/>
          <w:szCs w:val="22"/>
          <w:u w:val="single"/>
          <w:lang w:eastAsia="sv-SE"/>
        </w:rPr>
        <w:t>Observation</w:t>
      </w:r>
      <w:r w:rsidR="00C261F8">
        <w:rPr>
          <w:b/>
          <w:szCs w:val="22"/>
          <w:u w:val="single"/>
          <w:lang w:eastAsia="sv-SE"/>
        </w:rPr>
        <w:t xml:space="preserve"> 4</w:t>
      </w:r>
      <w:r w:rsidRPr="002110B7">
        <w:rPr>
          <w:b/>
          <w:szCs w:val="22"/>
          <w:u w:val="single"/>
          <w:lang w:eastAsia="sv-SE"/>
        </w:rPr>
        <w:t xml:space="preserve">: </w:t>
      </w:r>
      <w:r w:rsidRPr="002110B7">
        <w:rPr>
          <w:szCs w:val="22"/>
          <w:lang w:eastAsia="sv-SE"/>
        </w:rPr>
        <w:t xml:space="preserve">For </w:t>
      </w:r>
      <w:r>
        <w:rPr>
          <w:szCs w:val="22"/>
          <w:lang w:eastAsia="sv-SE"/>
        </w:rPr>
        <w:t>U</w:t>
      </w:r>
      <w:r w:rsidRPr="002110B7">
        <w:rPr>
          <w:szCs w:val="22"/>
          <w:lang w:eastAsia="sv-SE"/>
        </w:rPr>
        <w:t>L URLLC, s</w:t>
      </w:r>
      <w:r>
        <w:rPr>
          <w:szCs w:val="22"/>
          <w:lang w:eastAsia="sv-SE"/>
        </w:rPr>
        <w:t>emi-static (grant-free) t</w:t>
      </w:r>
      <w:r w:rsidRPr="002110B7">
        <w:rPr>
          <w:szCs w:val="22"/>
          <w:lang w:eastAsia="sv-SE"/>
        </w:rPr>
        <w:t xml:space="preserve">ransmission schemes </w:t>
      </w:r>
      <w:r>
        <w:rPr>
          <w:szCs w:val="22"/>
          <w:lang w:eastAsia="sv-SE"/>
        </w:rPr>
        <w:t>can meet t</w:t>
      </w:r>
      <w:r w:rsidRPr="002110B7">
        <w:rPr>
          <w:szCs w:val="22"/>
          <w:lang w:eastAsia="sv-SE"/>
        </w:rPr>
        <w:t xml:space="preserve">he </w:t>
      </w:r>
      <w:r>
        <w:rPr>
          <w:szCs w:val="22"/>
          <w:lang w:eastAsia="sv-SE"/>
        </w:rPr>
        <w:t>one way U-plane latency requirements of 0.5 ms</w:t>
      </w:r>
      <w:r w:rsidR="00A7304E">
        <w:rPr>
          <w:szCs w:val="22"/>
          <w:lang w:eastAsia="sv-SE"/>
        </w:rPr>
        <w:t>, assuming the TTI duration of 0.125 ms</w:t>
      </w:r>
      <w:r w:rsidR="009038E8">
        <w:rPr>
          <w:szCs w:val="22"/>
          <w:lang w:eastAsia="sv-SE"/>
        </w:rPr>
        <w:t>.</w:t>
      </w:r>
      <w:r>
        <w:rPr>
          <w:szCs w:val="22"/>
          <w:lang w:eastAsia="sv-SE"/>
        </w:rPr>
        <w:t xml:space="preserve"> </w:t>
      </w:r>
      <w:r w:rsidR="009038E8">
        <w:rPr>
          <w:szCs w:val="22"/>
          <w:lang w:eastAsia="sv-SE"/>
        </w:rPr>
        <w:t xml:space="preserve">However, </w:t>
      </w:r>
      <w:r>
        <w:rPr>
          <w:szCs w:val="22"/>
          <w:lang w:eastAsia="sv-SE"/>
        </w:rPr>
        <w:t xml:space="preserve">dynamic scheduling (grant-based) </w:t>
      </w:r>
      <w:r w:rsidR="009038E8">
        <w:rPr>
          <w:szCs w:val="22"/>
          <w:lang w:eastAsia="sv-SE"/>
        </w:rPr>
        <w:t xml:space="preserve">transmission schemes do not meet the </w:t>
      </w:r>
      <w:proofErr w:type="gramStart"/>
      <w:r w:rsidR="009038E8">
        <w:rPr>
          <w:szCs w:val="22"/>
          <w:lang w:eastAsia="sv-SE"/>
        </w:rPr>
        <w:t>one way</w:t>
      </w:r>
      <w:proofErr w:type="gramEnd"/>
      <w:r w:rsidR="009038E8">
        <w:rPr>
          <w:szCs w:val="22"/>
          <w:lang w:eastAsia="sv-SE"/>
        </w:rPr>
        <w:t xml:space="preserve"> U-plane latency requirement, unless the URLLC TTI duration is assumed to be shorter than 0.0625 ms</w:t>
      </w:r>
      <w:r w:rsidRPr="002110B7">
        <w:rPr>
          <w:szCs w:val="22"/>
          <w:lang w:eastAsia="sv-SE"/>
        </w:rPr>
        <w:t>.</w:t>
      </w:r>
    </w:p>
    <w:p w14:paraId="444C60E8" w14:textId="6E0CDA56" w:rsidR="0032488C" w:rsidRDefault="0032488C" w:rsidP="00215991">
      <w:pPr>
        <w:rPr>
          <w:sz w:val="24"/>
          <w:szCs w:val="24"/>
        </w:rPr>
      </w:pPr>
    </w:p>
    <w:p w14:paraId="1E55A7D3" w14:textId="78B3A5A9" w:rsidR="00400749" w:rsidRPr="00233680" w:rsidRDefault="00400749" w:rsidP="00400749">
      <w:pPr>
        <w:pStyle w:val="Heading1"/>
        <w:pBdr>
          <w:top w:val="single" w:sz="12" w:space="5" w:color="auto"/>
        </w:pBdr>
        <w:spacing w:after="120"/>
        <w:rPr>
          <w:rFonts w:ascii="Times New Roman" w:hAnsi="Times New Roman"/>
          <w:b/>
          <w:sz w:val="32"/>
          <w:lang w:val="en-US"/>
        </w:rPr>
      </w:pPr>
      <w:r w:rsidRPr="00233680">
        <w:rPr>
          <w:rFonts w:ascii="Times New Roman" w:hAnsi="Times New Roman"/>
          <w:b/>
          <w:sz w:val="32"/>
          <w:lang w:val="en-US"/>
        </w:rPr>
        <w:t>Spectral Efficiency Analysis</w:t>
      </w:r>
    </w:p>
    <w:p w14:paraId="4F9415C5" w14:textId="3991010E" w:rsidR="00985FAA" w:rsidRPr="00611209" w:rsidRDefault="00225B86" w:rsidP="00400749">
      <w:pPr>
        <w:rPr>
          <w:szCs w:val="22"/>
        </w:rPr>
      </w:pPr>
      <w:r>
        <w:rPr>
          <w:szCs w:val="22"/>
        </w:rPr>
        <w:t xml:space="preserve">In this section we compare the various downlink and uplink schemes </w:t>
      </w:r>
      <w:r w:rsidR="00370240">
        <w:rPr>
          <w:szCs w:val="22"/>
        </w:rPr>
        <w:t xml:space="preserve">previously </w:t>
      </w:r>
      <w:r>
        <w:rPr>
          <w:szCs w:val="22"/>
        </w:rPr>
        <w:t>discussed</w:t>
      </w:r>
      <w:r w:rsidR="00370240">
        <w:rPr>
          <w:szCs w:val="22"/>
        </w:rPr>
        <w:t>,</w:t>
      </w:r>
      <w:r>
        <w:rPr>
          <w:szCs w:val="22"/>
        </w:rPr>
        <w:t xml:space="preserve"> on the basis of their resource usage. We</w:t>
      </w:r>
      <w:r w:rsidR="0057564C">
        <w:rPr>
          <w:szCs w:val="22"/>
        </w:rPr>
        <w:t xml:space="preserve"> </w:t>
      </w:r>
      <w:r w:rsidR="003841B5">
        <w:rPr>
          <w:szCs w:val="22"/>
        </w:rPr>
        <w:t xml:space="preserve">categorize </w:t>
      </w:r>
      <w:r w:rsidR="0057564C">
        <w:rPr>
          <w:szCs w:val="22"/>
        </w:rPr>
        <w:t>resources as C</w:t>
      </w:r>
      <w:r>
        <w:rPr>
          <w:szCs w:val="22"/>
        </w:rPr>
        <w:t xml:space="preserve">ontrol </w:t>
      </w:r>
      <w:r w:rsidR="003841B5">
        <w:rPr>
          <w:szCs w:val="22"/>
        </w:rPr>
        <w:t>units</w:t>
      </w:r>
      <w:r>
        <w:rPr>
          <w:szCs w:val="22"/>
        </w:rPr>
        <w:t>, D</w:t>
      </w:r>
      <w:r w:rsidR="0057564C">
        <w:rPr>
          <w:szCs w:val="22"/>
        </w:rPr>
        <w:t>ata unit</w:t>
      </w:r>
      <w:r w:rsidR="003841B5">
        <w:rPr>
          <w:szCs w:val="22"/>
        </w:rPr>
        <w:t>s</w:t>
      </w:r>
      <w:r w:rsidR="0057564C">
        <w:rPr>
          <w:szCs w:val="22"/>
        </w:rPr>
        <w:t>, and A/N unit</w:t>
      </w:r>
      <w:r w:rsidR="003841B5">
        <w:rPr>
          <w:szCs w:val="22"/>
        </w:rPr>
        <w:t>s</w:t>
      </w:r>
      <w:r w:rsidR="0057564C">
        <w:rPr>
          <w:szCs w:val="22"/>
        </w:rPr>
        <w:t xml:space="preserve">. </w:t>
      </w:r>
      <w:r w:rsidR="0015482A">
        <w:rPr>
          <w:szCs w:val="22"/>
        </w:rPr>
        <w:t>Transmission slots (TTI) are assumed to be self-contained, i.e., they contain one (DL) control, one Data and one UL control (such as NACK) component.</w:t>
      </w:r>
      <w:r w:rsidR="00370240">
        <w:rPr>
          <w:szCs w:val="22"/>
        </w:rPr>
        <w:t xml:space="preserve"> </w:t>
      </w:r>
    </w:p>
    <w:p w14:paraId="491F407F" w14:textId="1C7012E9" w:rsidR="00211189" w:rsidRPr="0015482A" w:rsidRDefault="0015482A" w:rsidP="00215991">
      <w:pPr>
        <w:rPr>
          <w:b/>
          <w:sz w:val="28"/>
          <w:szCs w:val="28"/>
        </w:rPr>
      </w:pPr>
      <w:r>
        <w:rPr>
          <w:b/>
          <w:sz w:val="28"/>
          <w:szCs w:val="28"/>
        </w:rPr>
        <w:t>5.1 Downlink</w:t>
      </w:r>
    </w:p>
    <w:p w14:paraId="6F044DD3" w14:textId="27A542D3" w:rsidR="00211189" w:rsidRDefault="0015482A" w:rsidP="00215991">
      <w:pPr>
        <w:rPr>
          <w:sz w:val="24"/>
          <w:szCs w:val="24"/>
        </w:rPr>
      </w:pPr>
      <w:r>
        <w:rPr>
          <w:sz w:val="24"/>
          <w:szCs w:val="24"/>
        </w:rPr>
        <w:t>Table 16 compares various DL schemes on the basis of the number of control/data/AN units used</w:t>
      </w:r>
    </w:p>
    <w:p w14:paraId="2F48D74F" w14:textId="2A7AFDAE" w:rsidR="0015482A" w:rsidRPr="0015482A" w:rsidRDefault="0015482A" w:rsidP="0015482A">
      <w:pPr>
        <w:jc w:val="center"/>
        <w:rPr>
          <w:b/>
          <w:szCs w:val="22"/>
        </w:rPr>
      </w:pPr>
      <w:r w:rsidRPr="0015482A">
        <w:rPr>
          <w:b/>
          <w:szCs w:val="22"/>
        </w:rPr>
        <w:t>Table 16. Average resource usage for each DL scheme</w:t>
      </w:r>
    </w:p>
    <w:tbl>
      <w:tblPr>
        <w:tblStyle w:val="TableGrid"/>
        <w:tblW w:w="0" w:type="auto"/>
        <w:tblLook w:val="04A0" w:firstRow="1" w:lastRow="0" w:firstColumn="1" w:lastColumn="0" w:noHBand="0" w:noVBand="1"/>
      </w:tblPr>
      <w:tblGrid>
        <w:gridCol w:w="4315"/>
        <w:gridCol w:w="1800"/>
        <w:gridCol w:w="1440"/>
        <w:gridCol w:w="1620"/>
      </w:tblGrid>
      <w:tr w:rsidR="009B0F27" w14:paraId="6EC6B29B" w14:textId="77777777" w:rsidTr="009B0F27">
        <w:trPr>
          <w:trHeight w:val="212"/>
        </w:trPr>
        <w:tc>
          <w:tcPr>
            <w:tcW w:w="4315" w:type="dxa"/>
            <w:vMerge w:val="restart"/>
            <w:shd w:val="clear" w:color="auto" w:fill="95B3D7" w:themeFill="accent1" w:themeFillTint="99"/>
          </w:tcPr>
          <w:p w14:paraId="22458F0B" w14:textId="77777777" w:rsidR="009B0F27" w:rsidRDefault="009B0F27" w:rsidP="00504B67">
            <w:pPr>
              <w:jc w:val="center"/>
            </w:pPr>
            <w:r>
              <w:t>Scheme</w:t>
            </w:r>
          </w:p>
        </w:tc>
        <w:tc>
          <w:tcPr>
            <w:tcW w:w="4860" w:type="dxa"/>
            <w:gridSpan w:val="3"/>
            <w:shd w:val="clear" w:color="auto" w:fill="95B3D7" w:themeFill="accent1" w:themeFillTint="99"/>
          </w:tcPr>
          <w:p w14:paraId="08A9A25E" w14:textId="2B038111" w:rsidR="009B0F27" w:rsidRDefault="003841B5" w:rsidP="00504B67">
            <w:pPr>
              <w:jc w:val="center"/>
            </w:pPr>
            <w:r>
              <w:t>Average resource usage (</w:t>
            </w:r>
            <w:r w:rsidR="009B0F27">
              <w:t>U</w:t>
            </w:r>
            <w:r w:rsidR="00211189">
              <w:t>nit</w:t>
            </w:r>
            <w:r w:rsidR="009B0F27">
              <w:t>s</w:t>
            </w:r>
            <w:r>
              <w:t>)</w:t>
            </w:r>
          </w:p>
        </w:tc>
      </w:tr>
      <w:tr w:rsidR="009B0F27" w14:paraId="0B31A1D2" w14:textId="77777777" w:rsidTr="009B0F27">
        <w:trPr>
          <w:trHeight w:val="212"/>
        </w:trPr>
        <w:tc>
          <w:tcPr>
            <w:tcW w:w="4315" w:type="dxa"/>
            <w:vMerge/>
            <w:shd w:val="clear" w:color="auto" w:fill="95B3D7" w:themeFill="accent1" w:themeFillTint="99"/>
          </w:tcPr>
          <w:p w14:paraId="009C1769" w14:textId="77777777" w:rsidR="009B0F27" w:rsidRDefault="009B0F27" w:rsidP="00504B67">
            <w:pPr>
              <w:jc w:val="center"/>
            </w:pPr>
          </w:p>
        </w:tc>
        <w:tc>
          <w:tcPr>
            <w:tcW w:w="1800" w:type="dxa"/>
            <w:shd w:val="clear" w:color="auto" w:fill="95B3D7" w:themeFill="accent1" w:themeFillTint="99"/>
          </w:tcPr>
          <w:p w14:paraId="4FD797B6" w14:textId="536FBF7B" w:rsidR="009B0F27" w:rsidRDefault="009B0F27" w:rsidP="00211189">
            <w:pPr>
              <w:jc w:val="center"/>
            </w:pPr>
            <w:r>
              <w:t>C</w:t>
            </w:r>
            <w:r w:rsidR="00211189">
              <w:t>ontrol</w:t>
            </w:r>
          </w:p>
        </w:tc>
        <w:tc>
          <w:tcPr>
            <w:tcW w:w="1440" w:type="dxa"/>
            <w:shd w:val="clear" w:color="auto" w:fill="95B3D7" w:themeFill="accent1" w:themeFillTint="99"/>
          </w:tcPr>
          <w:p w14:paraId="1CE40812" w14:textId="36EA40E7" w:rsidR="009B0F27" w:rsidRDefault="009B0F27" w:rsidP="00211189">
            <w:pPr>
              <w:jc w:val="center"/>
            </w:pPr>
            <w:r>
              <w:t>D</w:t>
            </w:r>
            <w:r w:rsidR="00211189">
              <w:t>ata</w:t>
            </w:r>
          </w:p>
        </w:tc>
        <w:tc>
          <w:tcPr>
            <w:tcW w:w="1620" w:type="dxa"/>
            <w:shd w:val="clear" w:color="auto" w:fill="95B3D7" w:themeFill="accent1" w:themeFillTint="99"/>
          </w:tcPr>
          <w:p w14:paraId="7F3ABB55" w14:textId="594F0FD5" w:rsidR="009B0F27" w:rsidRDefault="009B0F27" w:rsidP="00504B67">
            <w:pPr>
              <w:jc w:val="center"/>
            </w:pPr>
            <w:r>
              <w:t>A</w:t>
            </w:r>
            <w:r w:rsidR="00211189">
              <w:t>/N</w:t>
            </w:r>
          </w:p>
        </w:tc>
      </w:tr>
      <w:tr w:rsidR="00BE78A5" w14:paraId="4A8A59E7" w14:textId="77777777" w:rsidTr="00BE78A5">
        <w:trPr>
          <w:trHeight w:val="368"/>
        </w:trPr>
        <w:tc>
          <w:tcPr>
            <w:tcW w:w="4315" w:type="dxa"/>
          </w:tcPr>
          <w:p w14:paraId="57BEE8EE" w14:textId="77777777" w:rsidR="00BE78A5" w:rsidRDefault="00BE78A5" w:rsidP="00BE78A5">
            <w:pPr>
              <w:jc w:val="center"/>
            </w:pPr>
            <w:r>
              <w:t>Single transmission</w:t>
            </w:r>
          </w:p>
        </w:tc>
        <w:tc>
          <w:tcPr>
            <w:tcW w:w="1800" w:type="dxa"/>
          </w:tcPr>
          <w:p w14:paraId="7C12FF80" w14:textId="737B9E7C" w:rsidR="00BE78A5" w:rsidRDefault="009B0F27" w:rsidP="00BE78A5">
            <w:pPr>
              <w:jc w:val="center"/>
            </w:pPr>
            <w:r>
              <w:t>1</w:t>
            </w:r>
          </w:p>
        </w:tc>
        <w:tc>
          <w:tcPr>
            <w:tcW w:w="1440" w:type="dxa"/>
          </w:tcPr>
          <w:p w14:paraId="7FE0CEA0" w14:textId="687BE093" w:rsidR="00BE78A5" w:rsidRDefault="009B0F27" w:rsidP="00504B67">
            <w:pPr>
              <w:jc w:val="center"/>
            </w:pPr>
            <w:r>
              <w:t>1</w:t>
            </w:r>
          </w:p>
        </w:tc>
        <w:tc>
          <w:tcPr>
            <w:tcW w:w="1620" w:type="dxa"/>
          </w:tcPr>
          <w:p w14:paraId="2067D606" w14:textId="73634609" w:rsidR="00BE78A5" w:rsidRDefault="009B0F27" w:rsidP="00504B67">
            <w:pPr>
              <w:jc w:val="center"/>
            </w:pPr>
            <w:r>
              <w:t>0</w:t>
            </w:r>
          </w:p>
        </w:tc>
      </w:tr>
      <w:tr w:rsidR="00BE78A5" w14:paraId="354C9304" w14:textId="77777777" w:rsidTr="00BE78A5">
        <w:trPr>
          <w:trHeight w:val="350"/>
        </w:trPr>
        <w:tc>
          <w:tcPr>
            <w:tcW w:w="4315" w:type="dxa"/>
          </w:tcPr>
          <w:p w14:paraId="2FFA52BB" w14:textId="7069F813" w:rsidR="00BE78A5" w:rsidRDefault="00BE78A5" w:rsidP="00BE78A5">
            <w:pPr>
              <w:jc w:val="center"/>
            </w:pPr>
            <w:r>
              <w:t>Two transmissions (single DCCH)</w:t>
            </w:r>
          </w:p>
        </w:tc>
        <w:tc>
          <w:tcPr>
            <w:tcW w:w="1800" w:type="dxa"/>
          </w:tcPr>
          <w:p w14:paraId="1AA95549" w14:textId="0A014DEE" w:rsidR="00BE78A5" w:rsidRDefault="00DF3C4D" w:rsidP="00504B67">
            <w:pPr>
              <w:jc w:val="center"/>
            </w:pPr>
            <w:r>
              <w:t>1</w:t>
            </w:r>
          </w:p>
        </w:tc>
        <w:tc>
          <w:tcPr>
            <w:tcW w:w="1440" w:type="dxa"/>
          </w:tcPr>
          <w:p w14:paraId="6D398CC9" w14:textId="2349BE88" w:rsidR="00BE78A5" w:rsidRDefault="009B0F27" w:rsidP="00504B67">
            <w:pPr>
              <w:jc w:val="center"/>
            </w:pPr>
            <w:r>
              <w:t>2</w:t>
            </w:r>
          </w:p>
        </w:tc>
        <w:tc>
          <w:tcPr>
            <w:tcW w:w="1620" w:type="dxa"/>
          </w:tcPr>
          <w:p w14:paraId="302C79E2" w14:textId="1816FE79" w:rsidR="00BE78A5" w:rsidRDefault="00F018A1" w:rsidP="00504B67">
            <w:pPr>
              <w:jc w:val="center"/>
            </w:pPr>
            <w:r>
              <w:t>0</w:t>
            </w:r>
          </w:p>
        </w:tc>
      </w:tr>
      <w:tr w:rsidR="00BE78A5" w14:paraId="49705CA9" w14:textId="77777777" w:rsidTr="009B0F27">
        <w:trPr>
          <w:trHeight w:val="404"/>
        </w:trPr>
        <w:tc>
          <w:tcPr>
            <w:tcW w:w="4315" w:type="dxa"/>
          </w:tcPr>
          <w:p w14:paraId="2A94A8C7" w14:textId="684FE6A3" w:rsidR="00BE78A5" w:rsidRDefault="00BE78A5" w:rsidP="00BE78A5">
            <w:pPr>
              <w:jc w:val="center"/>
            </w:pPr>
            <w:r>
              <w:t>Two transmissions (separate DCCH)</w:t>
            </w:r>
          </w:p>
        </w:tc>
        <w:tc>
          <w:tcPr>
            <w:tcW w:w="1800" w:type="dxa"/>
          </w:tcPr>
          <w:p w14:paraId="64347F79" w14:textId="6F175C8E" w:rsidR="00BE78A5" w:rsidRDefault="00DF3C4D" w:rsidP="00504B67">
            <w:pPr>
              <w:jc w:val="center"/>
            </w:pPr>
            <w:r>
              <w:t>2</w:t>
            </w:r>
          </w:p>
        </w:tc>
        <w:tc>
          <w:tcPr>
            <w:tcW w:w="1440" w:type="dxa"/>
          </w:tcPr>
          <w:p w14:paraId="4D0B22C4" w14:textId="53EE6A62" w:rsidR="00BE78A5" w:rsidRDefault="009B0F27" w:rsidP="00504B67">
            <w:pPr>
              <w:jc w:val="center"/>
            </w:pPr>
            <w:r>
              <w:t>2</w:t>
            </w:r>
          </w:p>
        </w:tc>
        <w:tc>
          <w:tcPr>
            <w:tcW w:w="1620" w:type="dxa"/>
          </w:tcPr>
          <w:p w14:paraId="50CFA817" w14:textId="7C740FC8" w:rsidR="00BE78A5" w:rsidRDefault="009B0F27" w:rsidP="00504B67">
            <w:pPr>
              <w:jc w:val="center"/>
            </w:pPr>
            <w:r>
              <w:t>0</w:t>
            </w:r>
          </w:p>
        </w:tc>
      </w:tr>
      <w:tr w:rsidR="00BE78A5" w14:paraId="211307AD" w14:textId="77777777" w:rsidTr="00BE78A5">
        <w:tc>
          <w:tcPr>
            <w:tcW w:w="4315" w:type="dxa"/>
            <w:vMerge w:val="restart"/>
          </w:tcPr>
          <w:p w14:paraId="66F65E3B" w14:textId="77777777" w:rsidR="00BE78A5" w:rsidRDefault="00BE78A5" w:rsidP="00BE78A5">
            <w:pPr>
              <w:jc w:val="center"/>
            </w:pPr>
            <w:r>
              <w:t>NACK based retransmission</w:t>
            </w:r>
          </w:p>
        </w:tc>
        <w:tc>
          <w:tcPr>
            <w:tcW w:w="1800" w:type="dxa"/>
          </w:tcPr>
          <w:p w14:paraId="0781A531" w14:textId="4E0EB81A" w:rsidR="00BE78A5" w:rsidRDefault="00C56F9D" w:rsidP="009B0F27">
            <w:pPr>
              <w:jc w:val="center"/>
            </w:pPr>
            <m:oMathPara>
              <m:oMath>
                <m:sSup>
                  <m:sSupPr>
                    <m:ctrlPr>
                      <w:rPr>
                        <w:rFonts w:ascii="Cambria Math" w:hAnsi="Cambria Math"/>
                        <w:i/>
                      </w:rPr>
                    </m:ctrlPr>
                  </m:sSupPr>
                  <m:e>
                    <m:r>
                      <w:rPr>
                        <w:rFonts w:ascii="Cambria Math" w:hAnsi="Cambria Math"/>
                      </w:rPr>
                      <m:t>1.011</m:t>
                    </m:r>
                  </m:e>
                  <m:sup>
                    <m:r>
                      <w:rPr>
                        <w:rFonts w:ascii="Cambria Math" w:hAnsi="Cambria Math"/>
                      </w:rPr>
                      <m:t>*</m:t>
                    </m:r>
                  </m:sup>
                </m:sSup>
              </m:oMath>
            </m:oMathPara>
          </w:p>
        </w:tc>
        <w:tc>
          <w:tcPr>
            <w:tcW w:w="1440" w:type="dxa"/>
          </w:tcPr>
          <w:p w14:paraId="6DD2241D" w14:textId="4D61F088" w:rsidR="00BE78A5" w:rsidRDefault="00C56F9D" w:rsidP="00F018A1">
            <m:oMathPara>
              <m:oMath>
                <m:sSup>
                  <m:sSupPr>
                    <m:ctrlPr>
                      <w:rPr>
                        <w:rFonts w:ascii="Cambria Math" w:hAnsi="Cambria Math"/>
                        <w:i/>
                      </w:rPr>
                    </m:ctrlPr>
                  </m:sSupPr>
                  <m:e>
                    <m:r>
                      <w:rPr>
                        <w:rFonts w:ascii="Cambria Math" w:hAnsi="Cambria Math"/>
                      </w:rPr>
                      <m:t>1.011</m:t>
                    </m:r>
                  </m:e>
                  <m:sup>
                    <m:r>
                      <w:rPr>
                        <w:rFonts w:ascii="Cambria Math" w:hAnsi="Cambria Math"/>
                      </w:rPr>
                      <m:t>*</m:t>
                    </m:r>
                  </m:sup>
                </m:sSup>
              </m:oMath>
            </m:oMathPara>
          </w:p>
        </w:tc>
        <w:tc>
          <w:tcPr>
            <w:tcW w:w="1620" w:type="dxa"/>
          </w:tcPr>
          <w:p w14:paraId="13AAF8AF" w14:textId="0A948F25" w:rsidR="00BE78A5" w:rsidRDefault="00C56F9D" w:rsidP="00116C21">
            <w:pPr>
              <w:jc w:val="center"/>
            </w:pPr>
            <m:oMathPara>
              <m:oMath>
                <m:sSup>
                  <m:sSupPr>
                    <m:ctrlPr>
                      <w:rPr>
                        <w:rFonts w:ascii="Cambria Math" w:hAnsi="Cambria Math"/>
                        <w:i/>
                      </w:rPr>
                    </m:ctrlPr>
                  </m:sSupPr>
                  <m:e>
                    <m:r>
                      <w:rPr>
                        <w:rFonts w:ascii="Cambria Math" w:hAnsi="Cambria Math"/>
                      </w:rPr>
                      <m:t>0.011</m:t>
                    </m:r>
                  </m:e>
                  <m:sup>
                    <m:r>
                      <w:rPr>
                        <w:rFonts w:ascii="Cambria Math" w:hAnsi="Cambria Math"/>
                      </w:rPr>
                      <m:t>*</m:t>
                    </m:r>
                  </m:sup>
                </m:sSup>
              </m:oMath>
            </m:oMathPara>
          </w:p>
        </w:tc>
      </w:tr>
      <w:tr w:rsidR="00BE78A5" w14:paraId="158133A4" w14:textId="77777777" w:rsidTr="00BE78A5">
        <w:tc>
          <w:tcPr>
            <w:tcW w:w="4315" w:type="dxa"/>
            <w:vMerge/>
          </w:tcPr>
          <w:p w14:paraId="721A30DE" w14:textId="77777777" w:rsidR="00BE78A5" w:rsidRDefault="00BE78A5" w:rsidP="00504B67">
            <w:pPr>
              <w:jc w:val="center"/>
            </w:pPr>
          </w:p>
        </w:tc>
        <w:tc>
          <w:tcPr>
            <w:tcW w:w="1800" w:type="dxa"/>
          </w:tcPr>
          <w:p w14:paraId="10A473F4" w14:textId="0B9D6F11" w:rsidR="00BE78A5" w:rsidRDefault="00C56F9D" w:rsidP="00F018A1">
            <m:oMathPara>
              <m:oMath>
                <m:sSup>
                  <m:sSupPr>
                    <m:ctrlPr>
                      <w:rPr>
                        <w:rFonts w:ascii="Cambria Math" w:hAnsi="Cambria Math"/>
                        <w:i/>
                      </w:rPr>
                    </m:ctrlPr>
                  </m:sSupPr>
                  <m:e>
                    <m:r>
                      <w:rPr>
                        <w:rFonts w:ascii="Cambria Math" w:hAnsi="Cambria Math"/>
                      </w:rPr>
                      <m:t>1.002</m:t>
                    </m:r>
                  </m:e>
                  <m:sup>
                    <m:r>
                      <w:rPr>
                        <w:rFonts w:ascii="Cambria Math" w:hAnsi="Cambria Math"/>
                      </w:rPr>
                      <m:t>+</m:t>
                    </m:r>
                  </m:sup>
                </m:sSup>
              </m:oMath>
            </m:oMathPara>
          </w:p>
        </w:tc>
        <w:tc>
          <w:tcPr>
            <w:tcW w:w="1440" w:type="dxa"/>
          </w:tcPr>
          <w:p w14:paraId="6B81FB2E" w14:textId="5FA2C8DA" w:rsidR="00BE78A5" w:rsidRDefault="00C56F9D" w:rsidP="00BE78A5">
            <m:oMathPara>
              <m:oMath>
                <m:sSup>
                  <m:sSupPr>
                    <m:ctrlPr>
                      <w:rPr>
                        <w:rFonts w:ascii="Cambria Math" w:hAnsi="Cambria Math"/>
                        <w:i/>
                      </w:rPr>
                    </m:ctrlPr>
                  </m:sSupPr>
                  <m:e>
                    <m:r>
                      <w:rPr>
                        <w:rFonts w:ascii="Cambria Math" w:hAnsi="Cambria Math"/>
                      </w:rPr>
                      <m:t>1.002</m:t>
                    </m:r>
                  </m:e>
                  <m:sup>
                    <m:r>
                      <w:rPr>
                        <w:rFonts w:ascii="Cambria Math" w:hAnsi="Cambria Math"/>
                      </w:rPr>
                      <m:t>+</m:t>
                    </m:r>
                  </m:sup>
                </m:sSup>
              </m:oMath>
            </m:oMathPara>
          </w:p>
        </w:tc>
        <w:tc>
          <w:tcPr>
            <w:tcW w:w="1620" w:type="dxa"/>
          </w:tcPr>
          <w:p w14:paraId="10011B4E" w14:textId="3CF41417" w:rsidR="00BE78A5" w:rsidRDefault="00C56F9D" w:rsidP="00FC7A76">
            <m:oMathPara>
              <m:oMath>
                <m:sSup>
                  <m:sSupPr>
                    <m:ctrlPr>
                      <w:rPr>
                        <w:rFonts w:ascii="Cambria Math" w:hAnsi="Cambria Math"/>
                        <w:i/>
                      </w:rPr>
                    </m:ctrlPr>
                  </m:sSupPr>
                  <m:e>
                    <m:r>
                      <w:rPr>
                        <w:rFonts w:ascii="Cambria Math" w:hAnsi="Cambria Math"/>
                      </w:rPr>
                      <m:t>0.002</m:t>
                    </m:r>
                  </m:e>
                  <m:sup>
                    <m:r>
                      <w:rPr>
                        <w:rFonts w:ascii="Cambria Math" w:hAnsi="Cambria Math"/>
                      </w:rPr>
                      <m:t>+</m:t>
                    </m:r>
                  </m:sup>
                </m:sSup>
              </m:oMath>
            </m:oMathPara>
          </w:p>
        </w:tc>
      </w:tr>
    </w:tbl>
    <w:p w14:paraId="72174F64" w14:textId="4F123B26" w:rsidR="002F3C33" w:rsidRDefault="002F3C33" w:rsidP="002F3C33">
      <w:r>
        <w:t xml:space="preserve">* based on </w:t>
      </w:r>
      <w:r w:rsidR="00B10B64">
        <w:t xml:space="preserve">the </w:t>
      </w:r>
      <w:r>
        <w:t>retransmission probability of 0.011 (from Table 7)</w:t>
      </w:r>
    </w:p>
    <w:p w14:paraId="034DA472" w14:textId="46C8CA7A" w:rsidR="002F3C33" w:rsidRDefault="002F3C33" w:rsidP="002F3C33">
      <w:r>
        <w:t xml:space="preserve">+ based on </w:t>
      </w:r>
      <w:r w:rsidR="00B10B64">
        <w:t xml:space="preserve">the </w:t>
      </w:r>
      <w:r>
        <w:t>retransmission probability of 0.002 (from Table 7)</w:t>
      </w:r>
    </w:p>
    <w:p w14:paraId="3A955F5A" w14:textId="26080530" w:rsidR="00B10B64" w:rsidRPr="00017BD8" w:rsidRDefault="00B10B64" w:rsidP="00B10B64">
      <w:pPr>
        <w:rPr>
          <w:szCs w:val="22"/>
        </w:rPr>
      </w:pPr>
      <w:r w:rsidRPr="00017BD8">
        <w:rPr>
          <w:b/>
          <w:szCs w:val="22"/>
          <w:u w:val="single"/>
        </w:rPr>
        <w:lastRenderedPageBreak/>
        <w:t>Observation 5:</w:t>
      </w:r>
      <w:r w:rsidRPr="00017BD8">
        <w:rPr>
          <w:b/>
          <w:szCs w:val="22"/>
        </w:rPr>
        <w:t xml:space="preserve"> </w:t>
      </w:r>
      <w:r w:rsidR="003C2AE0">
        <w:rPr>
          <w:szCs w:val="22"/>
        </w:rPr>
        <w:t>For DL URLLC</w:t>
      </w:r>
      <w:r w:rsidR="003C2AE0">
        <w:rPr>
          <w:b/>
          <w:szCs w:val="22"/>
        </w:rPr>
        <w:t xml:space="preserve">, </w:t>
      </w:r>
      <w:r w:rsidR="003C2AE0" w:rsidRPr="00896BDF">
        <w:rPr>
          <w:szCs w:val="22"/>
        </w:rPr>
        <w:t xml:space="preserve">while </w:t>
      </w:r>
      <w:r w:rsidRPr="00017BD8">
        <w:rPr>
          <w:szCs w:val="22"/>
        </w:rPr>
        <w:t>both single and multiple (two) transmission schemes meet the latency  requirements for URLLC, only</w:t>
      </w:r>
      <w:r w:rsidRPr="00017BD8">
        <w:rPr>
          <w:b/>
          <w:szCs w:val="22"/>
        </w:rPr>
        <w:t xml:space="preserve"> </w:t>
      </w:r>
      <w:r w:rsidRPr="00017BD8">
        <w:rPr>
          <w:szCs w:val="22"/>
        </w:rPr>
        <w:t>schemes that employ more than one transmission can meet the URLLC reliability requirements (10</w:t>
      </w:r>
      <w:r w:rsidRPr="00017BD8">
        <w:rPr>
          <w:szCs w:val="22"/>
          <w:vertAlign w:val="superscript"/>
        </w:rPr>
        <w:t>-5</w:t>
      </w:r>
      <w:r w:rsidRPr="00017BD8">
        <w:rPr>
          <w:szCs w:val="22"/>
        </w:rPr>
        <w:t xml:space="preserve"> packet reliability). In addition, while different multiple transmission (HARQ based) schemes can satisfy the stringent URLLC requirements, NACK based retransmission based schemes provide a good trade-off in terms of resources required for URLLC transmissions, thereby freeing up additional resources for other services. </w:t>
      </w:r>
    </w:p>
    <w:p w14:paraId="395968EF" w14:textId="77777777" w:rsidR="002F3C33" w:rsidRDefault="002F3C33" w:rsidP="00215991">
      <w:pPr>
        <w:rPr>
          <w:sz w:val="24"/>
          <w:szCs w:val="24"/>
        </w:rPr>
      </w:pPr>
    </w:p>
    <w:p w14:paraId="132A7E28" w14:textId="739EF0B3" w:rsidR="00211189" w:rsidRPr="0015482A" w:rsidRDefault="0015482A" w:rsidP="00215991">
      <w:pPr>
        <w:rPr>
          <w:b/>
          <w:sz w:val="28"/>
          <w:szCs w:val="28"/>
        </w:rPr>
      </w:pPr>
      <w:r w:rsidRPr="0015482A">
        <w:rPr>
          <w:b/>
          <w:sz w:val="28"/>
          <w:szCs w:val="28"/>
        </w:rPr>
        <w:t xml:space="preserve">5.2 </w:t>
      </w:r>
      <w:r>
        <w:rPr>
          <w:b/>
          <w:sz w:val="28"/>
          <w:szCs w:val="28"/>
        </w:rPr>
        <w:t>Uplink</w:t>
      </w:r>
    </w:p>
    <w:p w14:paraId="1E53F720" w14:textId="57167CB0" w:rsidR="005473F4" w:rsidRDefault="005473F4" w:rsidP="005473F4">
      <w:pPr>
        <w:rPr>
          <w:sz w:val="24"/>
          <w:szCs w:val="24"/>
        </w:rPr>
      </w:pPr>
      <w:r>
        <w:rPr>
          <w:sz w:val="24"/>
          <w:szCs w:val="24"/>
        </w:rPr>
        <w:t>Table 17 below compares the various UL schemes on the basis of the number of control/data/AN units used</w:t>
      </w:r>
    </w:p>
    <w:p w14:paraId="298C8477" w14:textId="29865E76" w:rsidR="0015482A" w:rsidRDefault="005473F4" w:rsidP="005473F4">
      <w:pPr>
        <w:jc w:val="center"/>
        <w:rPr>
          <w:b/>
          <w:sz w:val="24"/>
          <w:szCs w:val="24"/>
          <w:u w:val="single"/>
        </w:rPr>
      </w:pPr>
      <w:r>
        <w:rPr>
          <w:b/>
          <w:szCs w:val="22"/>
        </w:rPr>
        <w:t>Table 17</w:t>
      </w:r>
      <w:r w:rsidRPr="0015482A">
        <w:rPr>
          <w:b/>
          <w:szCs w:val="22"/>
        </w:rPr>
        <w:t xml:space="preserve">. Average resource usage for each </w:t>
      </w:r>
      <w:r>
        <w:rPr>
          <w:b/>
          <w:szCs w:val="22"/>
        </w:rPr>
        <w:t>U</w:t>
      </w:r>
      <w:r w:rsidRPr="0015482A">
        <w:rPr>
          <w:b/>
          <w:szCs w:val="22"/>
        </w:rPr>
        <w:t>L scheme</w:t>
      </w:r>
    </w:p>
    <w:tbl>
      <w:tblPr>
        <w:tblStyle w:val="TableGrid"/>
        <w:tblW w:w="0" w:type="auto"/>
        <w:tblLook w:val="04A0" w:firstRow="1" w:lastRow="0" w:firstColumn="1" w:lastColumn="0" w:noHBand="0" w:noVBand="1"/>
      </w:tblPr>
      <w:tblGrid>
        <w:gridCol w:w="4315"/>
        <w:gridCol w:w="1800"/>
        <w:gridCol w:w="1440"/>
        <w:gridCol w:w="1620"/>
      </w:tblGrid>
      <w:tr w:rsidR="00F766ED" w14:paraId="0354AB2A" w14:textId="77777777" w:rsidTr="00504B67">
        <w:trPr>
          <w:trHeight w:val="212"/>
        </w:trPr>
        <w:tc>
          <w:tcPr>
            <w:tcW w:w="4315" w:type="dxa"/>
            <w:vMerge w:val="restart"/>
            <w:shd w:val="clear" w:color="auto" w:fill="95B3D7" w:themeFill="accent1" w:themeFillTint="99"/>
          </w:tcPr>
          <w:p w14:paraId="20558208" w14:textId="77777777" w:rsidR="00F766ED" w:rsidRDefault="00F766ED" w:rsidP="00504B67">
            <w:pPr>
              <w:jc w:val="center"/>
            </w:pPr>
            <w:r>
              <w:t>Scheme</w:t>
            </w:r>
          </w:p>
        </w:tc>
        <w:tc>
          <w:tcPr>
            <w:tcW w:w="4860" w:type="dxa"/>
            <w:gridSpan w:val="3"/>
            <w:shd w:val="clear" w:color="auto" w:fill="95B3D7" w:themeFill="accent1" w:themeFillTint="99"/>
          </w:tcPr>
          <w:p w14:paraId="0B6A2D33" w14:textId="4F3D765F" w:rsidR="00F766ED" w:rsidRDefault="003841B5" w:rsidP="00504B67">
            <w:pPr>
              <w:jc w:val="center"/>
            </w:pPr>
            <w:r>
              <w:t>Average resource usage (</w:t>
            </w:r>
            <w:r w:rsidR="00F766ED">
              <w:t>Units</w:t>
            </w:r>
            <w:r>
              <w:t>)</w:t>
            </w:r>
          </w:p>
        </w:tc>
      </w:tr>
      <w:tr w:rsidR="00F766ED" w14:paraId="63BA089B" w14:textId="77777777" w:rsidTr="00504B67">
        <w:trPr>
          <w:trHeight w:val="212"/>
        </w:trPr>
        <w:tc>
          <w:tcPr>
            <w:tcW w:w="4315" w:type="dxa"/>
            <w:vMerge/>
            <w:shd w:val="clear" w:color="auto" w:fill="95B3D7" w:themeFill="accent1" w:themeFillTint="99"/>
          </w:tcPr>
          <w:p w14:paraId="62370F1F" w14:textId="77777777" w:rsidR="00F766ED" w:rsidRDefault="00F766ED" w:rsidP="00504B67">
            <w:pPr>
              <w:jc w:val="center"/>
            </w:pPr>
          </w:p>
        </w:tc>
        <w:tc>
          <w:tcPr>
            <w:tcW w:w="1800" w:type="dxa"/>
            <w:shd w:val="clear" w:color="auto" w:fill="95B3D7" w:themeFill="accent1" w:themeFillTint="99"/>
          </w:tcPr>
          <w:p w14:paraId="754C0030" w14:textId="77777777" w:rsidR="00F766ED" w:rsidRDefault="00F766ED" w:rsidP="00504B67">
            <w:pPr>
              <w:jc w:val="center"/>
            </w:pPr>
            <w:r>
              <w:t>Control</w:t>
            </w:r>
          </w:p>
        </w:tc>
        <w:tc>
          <w:tcPr>
            <w:tcW w:w="1440" w:type="dxa"/>
            <w:shd w:val="clear" w:color="auto" w:fill="95B3D7" w:themeFill="accent1" w:themeFillTint="99"/>
          </w:tcPr>
          <w:p w14:paraId="7FB01FCE" w14:textId="77777777" w:rsidR="00F766ED" w:rsidRDefault="00F766ED" w:rsidP="00504B67">
            <w:pPr>
              <w:jc w:val="center"/>
            </w:pPr>
            <w:r>
              <w:t>Data</w:t>
            </w:r>
          </w:p>
        </w:tc>
        <w:tc>
          <w:tcPr>
            <w:tcW w:w="1620" w:type="dxa"/>
            <w:shd w:val="clear" w:color="auto" w:fill="95B3D7" w:themeFill="accent1" w:themeFillTint="99"/>
          </w:tcPr>
          <w:p w14:paraId="22C1111B" w14:textId="77777777" w:rsidR="00F766ED" w:rsidRDefault="00F766ED" w:rsidP="00504B67">
            <w:pPr>
              <w:jc w:val="center"/>
            </w:pPr>
            <w:r>
              <w:t>A/N</w:t>
            </w:r>
          </w:p>
        </w:tc>
      </w:tr>
      <w:tr w:rsidR="00F766ED" w14:paraId="31E764FC" w14:textId="77777777" w:rsidTr="00504B67">
        <w:trPr>
          <w:trHeight w:val="368"/>
        </w:trPr>
        <w:tc>
          <w:tcPr>
            <w:tcW w:w="4315" w:type="dxa"/>
          </w:tcPr>
          <w:p w14:paraId="72E90D4E" w14:textId="69FDDE0E" w:rsidR="00F766ED" w:rsidRDefault="00F766ED" w:rsidP="00504B67">
            <w:pPr>
              <w:jc w:val="center"/>
            </w:pPr>
            <w:r>
              <w:t>Semi-static (Single Transmission)</w:t>
            </w:r>
          </w:p>
        </w:tc>
        <w:tc>
          <w:tcPr>
            <w:tcW w:w="1800" w:type="dxa"/>
          </w:tcPr>
          <w:p w14:paraId="71B051DC" w14:textId="0CD1A767" w:rsidR="00F766ED" w:rsidRDefault="00F766ED" w:rsidP="00504B67">
            <w:pPr>
              <w:jc w:val="center"/>
            </w:pPr>
            <w:r>
              <w:t>0</w:t>
            </w:r>
          </w:p>
        </w:tc>
        <w:tc>
          <w:tcPr>
            <w:tcW w:w="1440" w:type="dxa"/>
          </w:tcPr>
          <w:p w14:paraId="14414DC0" w14:textId="77777777" w:rsidR="00F766ED" w:rsidRDefault="00F766ED" w:rsidP="00504B67">
            <w:pPr>
              <w:jc w:val="center"/>
            </w:pPr>
            <w:r>
              <w:t>1</w:t>
            </w:r>
          </w:p>
        </w:tc>
        <w:tc>
          <w:tcPr>
            <w:tcW w:w="1620" w:type="dxa"/>
          </w:tcPr>
          <w:p w14:paraId="285076B9" w14:textId="77777777" w:rsidR="00F766ED" w:rsidRDefault="00F766ED" w:rsidP="00504B67">
            <w:pPr>
              <w:jc w:val="center"/>
            </w:pPr>
            <w:r>
              <w:t>0</w:t>
            </w:r>
          </w:p>
        </w:tc>
      </w:tr>
      <w:tr w:rsidR="00F766ED" w14:paraId="617C592D" w14:textId="77777777" w:rsidTr="00504B67">
        <w:trPr>
          <w:trHeight w:val="350"/>
        </w:trPr>
        <w:tc>
          <w:tcPr>
            <w:tcW w:w="4315" w:type="dxa"/>
          </w:tcPr>
          <w:p w14:paraId="1519DFDB" w14:textId="28EECEBA" w:rsidR="00F766ED" w:rsidRDefault="00F766ED" w:rsidP="00F766ED">
            <w:pPr>
              <w:jc w:val="center"/>
            </w:pPr>
            <w:r>
              <w:t>Semi-static (Two Transmissions)</w:t>
            </w:r>
          </w:p>
        </w:tc>
        <w:tc>
          <w:tcPr>
            <w:tcW w:w="1800" w:type="dxa"/>
          </w:tcPr>
          <w:p w14:paraId="1CAD92E7" w14:textId="1631DB26" w:rsidR="00F766ED" w:rsidRDefault="00F766ED" w:rsidP="00504B67">
            <w:pPr>
              <w:jc w:val="center"/>
            </w:pPr>
            <w:r>
              <w:t>0</w:t>
            </w:r>
          </w:p>
        </w:tc>
        <w:tc>
          <w:tcPr>
            <w:tcW w:w="1440" w:type="dxa"/>
          </w:tcPr>
          <w:p w14:paraId="49E96030" w14:textId="77777777" w:rsidR="00F766ED" w:rsidRDefault="00F766ED" w:rsidP="00504B67">
            <w:pPr>
              <w:jc w:val="center"/>
            </w:pPr>
            <w:r>
              <w:t>2</w:t>
            </w:r>
          </w:p>
        </w:tc>
        <w:tc>
          <w:tcPr>
            <w:tcW w:w="1620" w:type="dxa"/>
          </w:tcPr>
          <w:p w14:paraId="191BFB17" w14:textId="77777777" w:rsidR="00F766ED" w:rsidRDefault="00F766ED" w:rsidP="00504B67">
            <w:pPr>
              <w:jc w:val="center"/>
            </w:pPr>
            <w:r>
              <w:t>0</w:t>
            </w:r>
          </w:p>
        </w:tc>
      </w:tr>
      <w:tr w:rsidR="00F766ED" w14:paraId="7EFA7CA8" w14:textId="77777777" w:rsidTr="00504B67">
        <w:trPr>
          <w:trHeight w:val="404"/>
        </w:trPr>
        <w:tc>
          <w:tcPr>
            <w:tcW w:w="4315" w:type="dxa"/>
          </w:tcPr>
          <w:p w14:paraId="7A75F98C" w14:textId="31B979E8" w:rsidR="00F766ED" w:rsidRDefault="00F766ED" w:rsidP="00504B67">
            <w:pPr>
              <w:jc w:val="center"/>
            </w:pPr>
            <w:r>
              <w:t>Dynamic (Single transmission)</w:t>
            </w:r>
          </w:p>
        </w:tc>
        <w:tc>
          <w:tcPr>
            <w:tcW w:w="1800" w:type="dxa"/>
          </w:tcPr>
          <w:p w14:paraId="1AF366C6" w14:textId="09FDAA3E" w:rsidR="00F766ED" w:rsidRDefault="00812500" w:rsidP="00504B67">
            <w:pPr>
              <w:jc w:val="center"/>
            </w:pPr>
            <w:r>
              <w:t>2</w:t>
            </w:r>
          </w:p>
        </w:tc>
        <w:tc>
          <w:tcPr>
            <w:tcW w:w="1440" w:type="dxa"/>
          </w:tcPr>
          <w:p w14:paraId="06BA7799" w14:textId="29D51866" w:rsidR="00F766ED" w:rsidRDefault="00812500" w:rsidP="00504B67">
            <w:pPr>
              <w:jc w:val="center"/>
            </w:pPr>
            <w:r>
              <w:t>1</w:t>
            </w:r>
          </w:p>
        </w:tc>
        <w:tc>
          <w:tcPr>
            <w:tcW w:w="1620" w:type="dxa"/>
          </w:tcPr>
          <w:p w14:paraId="3A8AEEDE" w14:textId="77777777" w:rsidR="00F766ED" w:rsidRDefault="00F766ED" w:rsidP="00504B67">
            <w:pPr>
              <w:jc w:val="center"/>
            </w:pPr>
            <w:r>
              <w:t>0</w:t>
            </w:r>
          </w:p>
        </w:tc>
      </w:tr>
      <w:tr w:rsidR="00F766ED" w14:paraId="2B521C7B" w14:textId="77777777" w:rsidTr="00504B67">
        <w:tc>
          <w:tcPr>
            <w:tcW w:w="4315" w:type="dxa"/>
            <w:vMerge w:val="restart"/>
          </w:tcPr>
          <w:p w14:paraId="6A8D3A35" w14:textId="610E972F" w:rsidR="00F766ED" w:rsidRDefault="00F766ED" w:rsidP="00504B67">
            <w:pPr>
              <w:jc w:val="center"/>
            </w:pPr>
            <w:r>
              <w:t>Dynamic (HARQ based retransmission)</w:t>
            </w:r>
          </w:p>
        </w:tc>
        <w:tc>
          <w:tcPr>
            <w:tcW w:w="1800" w:type="dxa"/>
          </w:tcPr>
          <w:p w14:paraId="46FEE2CA" w14:textId="3C13DD13" w:rsidR="00F766ED" w:rsidRDefault="00C56F9D" w:rsidP="00116C21">
            <w:pPr>
              <w:jc w:val="center"/>
            </w:pPr>
            <m:oMathPara>
              <m:oMath>
                <m:sSup>
                  <m:sSupPr>
                    <m:ctrlPr>
                      <w:rPr>
                        <w:rFonts w:ascii="Cambria Math" w:hAnsi="Cambria Math"/>
                        <w:i/>
                      </w:rPr>
                    </m:ctrlPr>
                  </m:sSupPr>
                  <m:e>
                    <m:r>
                      <w:rPr>
                        <w:rFonts w:ascii="Cambria Math" w:hAnsi="Cambria Math"/>
                      </w:rPr>
                      <m:t>2.024</m:t>
                    </m:r>
                  </m:e>
                  <m:sup>
                    <m:r>
                      <w:rPr>
                        <w:rFonts w:ascii="Cambria Math" w:hAnsi="Cambria Math"/>
                      </w:rPr>
                      <m:t>*</m:t>
                    </m:r>
                  </m:sup>
                </m:sSup>
              </m:oMath>
            </m:oMathPara>
          </w:p>
        </w:tc>
        <w:tc>
          <w:tcPr>
            <w:tcW w:w="1440" w:type="dxa"/>
          </w:tcPr>
          <w:p w14:paraId="3B4F2990" w14:textId="17D0F9EE" w:rsidR="00F766ED" w:rsidRDefault="00C56F9D" w:rsidP="00FC7A76">
            <m:oMathPara>
              <m:oMath>
                <m:sSup>
                  <m:sSupPr>
                    <m:ctrlPr>
                      <w:rPr>
                        <w:rFonts w:ascii="Cambria Math" w:hAnsi="Cambria Math"/>
                        <w:i/>
                      </w:rPr>
                    </m:ctrlPr>
                  </m:sSupPr>
                  <m:e>
                    <m:r>
                      <w:rPr>
                        <w:rFonts w:ascii="Cambria Math" w:hAnsi="Cambria Math"/>
                      </w:rPr>
                      <m:t>1.012</m:t>
                    </m:r>
                  </m:e>
                  <m:sup>
                    <m:r>
                      <w:rPr>
                        <w:rFonts w:ascii="Cambria Math" w:hAnsi="Cambria Math"/>
                      </w:rPr>
                      <m:t>*</m:t>
                    </m:r>
                  </m:sup>
                </m:sSup>
              </m:oMath>
            </m:oMathPara>
          </w:p>
        </w:tc>
        <w:tc>
          <w:tcPr>
            <w:tcW w:w="1620" w:type="dxa"/>
          </w:tcPr>
          <w:p w14:paraId="66FA4C68" w14:textId="6A903D55" w:rsidR="00F766ED" w:rsidRDefault="00C56F9D" w:rsidP="00116C21">
            <m:oMathPara>
              <m:oMath>
                <m:sSup>
                  <m:sSupPr>
                    <m:ctrlPr>
                      <w:rPr>
                        <w:rFonts w:ascii="Cambria Math" w:hAnsi="Cambria Math"/>
                        <w:i/>
                      </w:rPr>
                    </m:ctrlPr>
                  </m:sSupPr>
                  <m:e>
                    <m:r>
                      <w:rPr>
                        <w:rFonts w:ascii="Cambria Math" w:hAnsi="Cambria Math"/>
                      </w:rPr>
                      <m:t>0.012</m:t>
                    </m:r>
                  </m:e>
                  <m:sup>
                    <m:r>
                      <w:rPr>
                        <w:rFonts w:ascii="Cambria Math" w:hAnsi="Cambria Math"/>
                      </w:rPr>
                      <m:t>*</m:t>
                    </m:r>
                  </m:sup>
                </m:sSup>
              </m:oMath>
            </m:oMathPara>
          </w:p>
        </w:tc>
      </w:tr>
      <w:tr w:rsidR="00F766ED" w14:paraId="1FCC4928" w14:textId="77777777" w:rsidTr="00504B67">
        <w:tc>
          <w:tcPr>
            <w:tcW w:w="4315" w:type="dxa"/>
            <w:vMerge/>
          </w:tcPr>
          <w:p w14:paraId="081B6757" w14:textId="77777777" w:rsidR="00F766ED" w:rsidRDefault="00F766ED" w:rsidP="00504B67">
            <w:pPr>
              <w:jc w:val="center"/>
            </w:pPr>
          </w:p>
        </w:tc>
        <w:tc>
          <w:tcPr>
            <w:tcW w:w="1800" w:type="dxa"/>
          </w:tcPr>
          <w:p w14:paraId="1E58211E" w14:textId="6EF779DC" w:rsidR="00F766ED" w:rsidRDefault="00C56F9D" w:rsidP="00FC7A76">
            <m:oMathPara>
              <m:oMath>
                <m:sSup>
                  <m:sSupPr>
                    <m:ctrlPr>
                      <w:rPr>
                        <w:rFonts w:ascii="Cambria Math" w:hAnsi="Cambria Math"/>
                        <w:i/>
                      </w:rPr>
                    </m:ctrlPr>
                  </m:sSupPr>
                  <m:e>
                    <m:r>
                      <w:rPr>
                        <w:rFonts w:ascii="Cambria Math" w:hAnsi="Cambria Math"/>
                      </w:rPr>
                      <m:t>2.006</m:t>
                    </m:r>
                  </m:e>
                  <m:sup>
                    <m:r>
                      <w:rPr>
                        <w:rFonts w:ascii="Cambria Math" w:hAnsi="Cambria Math"/>
                      </w:rPr>
                      <m:t>+</m:t>
                    </m:r>
                  </m:sup>
                </m:sSup>
              </m:oMath>
            </m:oMathPara>
          </w:p>
        </w:tc>
        <w:tc>
          <w:tcPr>
            <w:tcW w:w="1440" w:type="dxa"/>
          </w:tcPr>
          <w:p w14:paraId="35FB2B54" w14:textId="699C51EB" w:rsidR="00F766ED" w:rsidRDefault="00C56F9D" w:rsidP="00A95C76">
            <m:oMathPara>
              <m:oMath>
                <m:sSup>
                  <m:sSupPr>
                    <m:ctrlPr>
                      <w:rPr>
                        <w:rFonts w:ascii="Cambria Math" w:hAnsi="Cambria Math"/>
                        <w:i/>
                      </w:rPr>
                    </m:ctrlPr>
                  </m:sSupPr>
                  <m:e>
                    <m:r>
                      <w:rPr>
                        <w:rFonts w:ascii="Cambria Math" w:hAnsi="Cambria Math"/>
                      </w:rPr>
                      <m:t>1.003</m:t>
                    </m:r>
                  </m:e>
                  <m:sup>
                    <m:r>
                      <w:rPr>
                        <w:rFonts w:ascii="Cambria Math" w:hAnsi="Cambria Math"/>
                      </w:rPr>
                      <m:t>+</m:t>
                    </m:r>
                  </m:sup>
                </m:sSup>
              </m:oMath>
            </m:oMathPara>
          </w:p>
        </w:tc>
        <w:tc>
          <w:tcPr>
            <w:tcW w:w="1620" w:type="dxa"/>
          </w:tcPr>
          <w:p w14:paraId="7FBA0E87" w14:textId="6400A81A" w:rsidR="00F766ED" w:rsidRDefault="00C56F9D" w:rsidP="00B22E82">
            <m:oMathPara>
              <m:oMath>
                <m:sSup>
                  <m:sSupPr>
                    <m:ctrlPr>
                      <w:rPr>
                        <w:rFonts w:ascii="Cambria Math" w:hAnsi="Cambria Math"/>
                        <w:i/>
                      </w:rPr>
                    </m:ctrlPr>
                  </m:sSupPr>
                  <m:e>
                    <m:r>
                      <w:rPr>
                        <w:rFonts w:ascii="Cambria Math" w:hAnsi="Cambria Math"/>
                      </w:rPr>
                      <m:t>0.003</m:t>
                    </m:r>
                  </m:e>
                  <m:sup>
                    <m:r>
                      <w:rPr>
                        <w:rFonts w:ascii="Cambria Math" w:hAnsi="Cambria Math"/>
                      </w:rPr>
                      <m:t>+</m:t>
                    </m:r>
                  </m:sup>
                </m:sSup>
              </m:oMath>
            </m:oMathPara>
          </w:p>
        </w:tc>
      </w:tr>
    </w:tbl>
    <w:p w14:paraId="5D288DBF" w14:textId="1E5BF52B" w:rsidR="00827917" w:rsidRDefault="00827917" w:rsidP="00827917">
      <w:r>
        <w:t xml:space="preserve">* based on </w:t>
      </w:r>
      <w:r w:rsidR="00B10B64">
        <w:t xml:space="preserve">the </w:t>
      </w:r>
      <w:r>
        <w:t>retransmission probability of 0.012 (from Table 11)</w:t>
      </w:r>
    </w:p>
    <w:p w14:paraId="77D2CD0C" w14:textId="10B02417" w:rsidR="00827917" w:rsidRDefault="00827917" w:rsidP="00827917">
      <w:r>
        <w:t xml:space="preserve">+ based on </w:t>
      </w:r>
      <w:r w:rsidR="00B10B64">
        <w:t xml:space="preserve">the </w:t>
      </w:r>
      <w:r>
        <w:t>retransmission probability of 0.003 (from Table 11)</w:t>
      </w:r>
    </w:p>
    <w:p w14:paraId="276F9654" w14:textId="77777777" w:rsidR="00211189" w:rsidRDefault="00211189" w:rsidP="00215991">
      <w:pPr>
        <w:rPr>
          <w:b/>
          <w:sz w:val="24"/>
          <w:szCs w:val="24"/>
          <w:u w:val="single"/>
        </w:rPr>
      </w:pPr>
    </w:p>
    <w:p w14:paraId="75A19B21" w14:textId="7F200646" w:rsidR="00C430DB" w:rsidRPr="002110B7" w:rsidRDefault="00E74A26" w:rsidP="00C430DB">
      <w:pPr>
        <w:rPr>
          <w:szCs w:val="22"/>
          <w:lang w:eastAsia="sv-SE"/>
        </w:rPr>
      </w:pPr>
      <w:r>
        <w:rPr>
          <w:b/>
          <w:szCs w:val="22"/>
          <w:u w:val="single"/>
          <w:lang w:eastAsia="sv-SE"/>
        </w:rPr>
        <w:t>Observation</w:t>
      </w:r>
      <w:r w:rsidR="00A142EC">
        <w:rPr>
          <w:b/>
          <w:szCs w:val="22"/>
          <w:u w:val="single"/>
          <w:lang w:eastAsia="sv-SE"/>
        </w:rPr>
        <w:t xml:space="preserve"> </w:t>
      </w:r>
      <w:r>
        <w:rPr>
          <w:b/>
          <w:szCs w:val="22"/>
          <w:u w:val="single"/>
          <w:lang w:eastAsia="sv-SE"/>
        </w:rPr>
        <w:t>6</w:t>
      </w:r>
      <w:r w:rsidR="00950AE1">
        <w:rPr>
          <w:b/>
          <w:szCs w:val="22"/>
          <w:u w:val="single"/>
          <w:lang w:eastAsia="sv-SE"/>
        </w:rPr>
        <w:t>:</w:t>
      </w:r>
      <w:r w:rsidR="00C430DB" w:rsidRPr="002110B7">
        <w:rPr>
          <w:szCs w:val="22"/>
          <w:lang w:eastAsia="sv-SE"/>
        </w:rPr>
        <w:t xml:space="preserve"> </w:t>
      </w:r>
      <w:r w:rsidR="003C2AE0">
        <w:t>For UL URLLC, s</w:t>
      </w:r>
      <w:r w:rsidR="003C2AE0" w:rsidRPr="00395587">
        <w:t xml:space="preserve">ingle </w:t>
      </w:r>
      <w:r w:rsidR="006903B9">
        <w:rPr>
          <w:szCs w:val="22"/>
          <w:lang w:eastAsia="sv-SE"/>
        </w:rPr>
        <w:t xml:space="preserve">transmission schemes (both </w:t>
      </w:r>
      <w:r w:rsidR="0016684D">
        <w:rPr>
          <w:szCs w:val="22"/>
          <w:lang w:eastAsia="sv-SE"/>
        </w:rPr>
        <w:t xml:space="preserve">grant-based </w:t>
      </w:r>
      <w:r w:rsidR="006903B9">
        <w:rPr>
          <w:szCs w:val="22"/>
          <w:lang w:eastAsia="sv-SE"/>
        </w:rPr>
        <w:t xml:space="preserve">as well </w:t>
      </w:r>
      <w:r w:rsidR="0016684D">
        <w:rPr>
          <w:szCs w:val="22"/>
          <w:lang w:eastAsia="sv-SE"/>
        </w:rPr>
        <w:t>grant-free</w:t>
      </w:r>
      <w:r w:rsidR="006903B9">
        <w:rPr>
          <w:szCs w:val="22"/>
          <w:lang w:eastAsia="sv-SE"/>
        </w:rPr>
        <w:t xml:space="preserve">) </w:t>
      </w:r>
      <w:r w:rsidR="00C430DB" w:rsidRPr="002110B7">
        <w:rPr>
          <w:szCs w:val="22"/>
          <w:lang w:eastAsia="sv-SE"/>
        </w:rPr>
        <w:t>are unable to meet the reliability requirements</w:t>
      </w:r>
      <w:r w:rsidR="006903B9">
        <w:rPr>
          <w:szCs w:val="22"/>
          <w:lang w:eastAsia="sv-SE"/>
        </w:rPr>
        <w:t xml:space="preserve"> for URLLC</w:t>
      </w:r>
      <w:r w:rsidR="00C430DB" w:rsidRPr="002110B7">
        <w:rPr>
          <w:szCs w:val="22"/>
          <w:lang w:eastAsia="sv-SE"/>
        </w:rPr>
        <w:t xml:space="preserve">. </w:t>
      </w:r>
      <w:r w:rsidR="006903B9">
        <w:rPr>
          <w:szCs w:val="22"/>
          <w:lang w:eastAsia="sv-SE"/>
        </w:rPr>
        <w:t xml:space="preserve">Also, </w:t>
      </w:r>
      <w:r w:rsidR="0016684D">
        <w:rPr>
          <w:szCs w:val="22"/>
          <w:lang w:eastAsia="sv-SE"/>
        </w:rPr>
        <w:t>grant-based</w:t>
      </w:r>
      <w:r w:rsidR="004F1B50">
        <w:rPr>
          <w:szCs w:val="22"/>
          <w:lang w:eastAsia="sv-SE"/>
        </w:rPr>
        <w:t xml:space="preserve"> </w:t>
      </w:r>
      <w:r w:rsidR="006903B9">
        <w:rPr>
          <w:szCs w:val="22"/>
          <w:lang w:eastAsia="sv-SE"/>
        </w:rPr>
        <w:t xml:space="preserve">transmission schemes exceed the latency requirements </w:t>
      </w:r>
      <w:r w:rsidR="00F14163">
        <w:rPr>
          <w:szCs w:val="22"/>
          <w:lang w:eastAsia="sv-SE"/>
        </w:rPr>
        <w:t xml:space="preserve">set </w:t>
      </w:r>
      <w:r w:rsidR="00B06103">
        <w:rPr>
          <w:szCs w:val="22"/>
          <w:lang w:eastAsia="sv-SE"/>
        </w:rPr>
        <w:t>forth</w:t>
      </w:r>
      <w:r w:rsidR="00F14163">
        <w:rPr>
          <w:szCs w:val="22"/>
          <w:lang w:eastAsia="sv-SE"/>
        </w:rPr>
        <w:t xml:space="preserve"> f</w:t>
      </w:r>
      <w:r w:rsidR="006903B9">
        <w:rPr>
          <w:szCs w:val="22"/>
          <w:lang w:eastAsia="sv-SE"/>
        </w:rPr>
        <w:t>or URLLC. As a consequence</w:t>
      </w:r>
      <w:r w:rsidR="00C430DB" w:rsidRPr="002110B7">
        <w:rPr>
          <w:szCs w:val="22"/>
          <w:lang w:eastAsia="sv-SE"/>
        </w:rPr>
        <w:t xml:space="preserve">, </w:t>
      </w:r>
      <w:r w:rsidR="006903B9">
        <w:rPr>
          <w:szCs w:val="22"/>
          <w:lang w:eastAsia="sv-SE"/>
        </w:rPr>
        <w:t xml:space="preserve">only </w:t>
      </w:r>
      <w:r w:rsidR="0016684D">
        <w:rPr>
          <w:szCs w:val="22"/>
          <w:lang w:eastAsia="sv-SE"/>
        </w:rPr>
        <w:t>grant-free</w:t>
      </w:r>
      <w:r w:rsidR="006903B9">
        <w:rPr>
          <w:szCs w:val="22"/>
          <w:lang w:eastAsia="sv-SE"/>
        </w:rPr>
        <w:t xml:space="preserve"> </w:t>
      </w:r>
      <w:r w:rsidR="00C430DB" w:rsidRPr="002110B7">
        <w:rPr>
          <w:szCs w:val="22"/>
          <w:lang w:eastAsia="sv-SE"/>
        </w:rPr>
        <w:t xml:space="preserve">multiple transmission schemes </w:t>
      </w:r>
      <w:r w:rsidR="006903B9">
        <w:rPr>
          <w:szCs w:val="22"/>
          <w:lang w:eastAsia="sv-SE"/>
        </w:rPr>
        <w:t>can meet both relia</w:t>
      </w:r>
      <w:r w:rsidR="00E025B6">
        <w:rPr>
          <w:szCs w:val="22"/>
          <w:lang w:eastAsia="sv-SE"/>
        </w:rPr>
        <w:t>bility and latency requirements for UL URLLC</w:t>
      </w:r>
      <w:r w:rsidR="00A7304E">
        <w:rPr>
          <w:szCs w:val="22"/>
          <w:lang w:eastAsia="sv-SE"/>
        </w:rPr>
        <w:t>, unless the URLLC TTI duration is less than 0.0625 ms</w:t>
      </w:r>
      <w:r w:rsidR="00E025B6">
        <w:rPr>
          <w:szCs w:val="22"/>
          <w:lang w:eastAsia="sv-SE"/>
        </w:rPr>
        <w:t xml:space="preserve">. The </w:t>
      </w:r>
      <w:r w:rsidR="00B06103">
        <w:rPr>
          <w:szCs w:val="22"/>
          <w:lang w:eastAsia="sv-SE"/>
        </w:rPr>
        <w:t>trade-off</w:t>
      </w:r>
      <w:r w:rsidR="00E025B6">
        <w:rPr>
          <w:szCs w:val="22"/>
          <w:lang w:eastAsia="sv-SE"/>
        </w:rPr>
        <w:t xml:space="preserve"> is an increase in consumption of data resources (on average about double that required for a </w:t>
      </w:r>
      <w:r w:rsidR="0016684D">
        <w:rPr>
          <w:szCs w:val="22"/>
          <w:lang w:eastAsia="sv-SE"/>
        </w:rPr>
        <w:t xml:space="preserve">grant-based </w:t>
      </w:r>
      <w:r w:rsidR="00E025B6">
        <w:rPr>
          <w:szCs w:val="22"/>
          <w:lang w:eastAsia="sv-SE"/>
        </w:rPr>
        <w:t xml:space="preserve">scheme), although this is offset by not requiring to use any control resources.  </w:t>
      </w:r>
      <w:r w:rsidR="006903B9">
        <w:rPr>
          <w:szCs w:val="22"/>
          <w:lang w:eastAsia="sv-SE"/>
        </w:rPr>
        <w:t xml:space="preserve"> </w:t>
      </w:r>
    </w:p>
    <w:p w14:paraId="26E11C44" w14:textId="77777777" w:rsidR="00C430DB" w:rsidRPr="00211189" w:rsidRDefault="00C430DB" w:rsidP="00215991">
      <w:pPr>
        <w:rPr>
          <w:b/>
          <w:sz w:val="24"/>
          <w:szCs w:val="24"/>
          <w:u w:val="single"/>
        </w:rPr>
      </w:pPr>
    </w:p>
    <w:p w14:paraId="596E93DF" w14:textId="4893F5BD" w:rsidR="00821C42" w:rsidRPr="00417A12" w:rsidRDefault="00BF17FD" w:rsidP="00821C42">
      <w:pPr>
        <w:pStyle w:val="Heading1"/>
        <w:pBdr>
          <w:top w:val="single" w:sz="12" w:space="5" w:color="auto"/>
        </w:pBdr>
        <w:spacing w:after="120"/>
        <w:rPr>
          <w:rFonts w:ascii="Times New Roman" w:hAnsi="Times New Roman"/>
          <w:b/>
          <w:sz w:val="32"/>
          <w:lang w:val="en-US"/>
        </w:rPr>
      </w:pPr>
      <w:r w:rsidRPr="00417A12">
        <w:rPr>
          <w:rFonts w:ascii="Times New Roman" w:hAnsi="Times New Roman"/>
          <w:b/>
          <w:sz w:val="32"/>
          <w:lang w:val="en-US"/>
        </w:rPr>
        <w:t>Summary</w:t>
      </w:r>
    </w:p>
    <w:p w14:paraId="7140B5F4" w14:textId="12CE6081" w:rsidR="00395587" w:rsidRDefault="00461028" w:rsidP="003242DD">
      <w:pPr>
        <w:rPr>
          <w:szCs w:val="22"/>
        </w:rPr>
      </w:pPr>
      <w:r>
        <w:rPr>
          <w:szCs w:val="22"/>
        </w:rPr>
        <w:t xml:space="preserve">In this contribution </w:t>
      </w:r>
      <w:r w:rsidRPr="00501798">
        <w:rPr>
          <w:szCs w:val="22"/>
        </w:rPr>
        <w:t xml:space="preserve">we </w:t>
      </w:r>
      <w:r>
        <w:rPr>
          <w:szCs w:val="22"/>
        </w:rPr>
        <w:t xml:space="preserve">considered various </w:t>
      </w:r>
      <w:r w:rsidRPr="00501798">
        <w:rPr>
          <w:szCs w:val="22"/>
        </w:rPr>
        <w:t xml:space="preserve">scheduling and HARQ </w:t>
      </w:r>
      <w:r>
        <w:rPr>
          <w:szCs w:val="22"/>
        </w:rPr>
        <w:t>designs</w:t>
      </w:r>
      <w:r w:rsidRPr="00501798">
        <w:rPr>
          <w:szCs w:val="22"/>
        </w:rPr>
        <w:t xml:space="preserve"> </w:t>
      </w:r>
      <w:r>
        <w:rPr>
          <w:szCs w:val="22"/>
        </w:rPr>
        <w:t>for</w:t>
      </w:r>
      <w:r w:rsidRPr="00501798">
        <w:rPr>
          <w:szCs w:val="22"/>
        </w:rPr>
        <w:t xml:space="preserve"> DL and UL URLLC</w:t>
      </w:r>
      <w:r>
        <w:rPr>
          <w:szCs w:val="22"/>
        </w:rPr>
        <w:t xml:space="preserve"> and compared these schemes on the basis of their reliability, latency, and resource usa</w:t>
      </w:r>
      <w:r w:rsidR="00F14163">
        <w:rPr>
          <w:szCs w:val="22"/>
        </w:rPr>
        <w:t xml:space="preserve">ge. Our analysis shows </w:t>
      </w:r>
      <w:r w:rsidR="00B06103">
        <w:rPr>
          <w:szCs w:val="22"/>
        </w:rPr>
        <w:t>that NACK</w:t>
      </w:r>
      <w:r w:rsidR="00D214E8">
        <w:rPr>
          <w:szCs w:val="22"/>
        </w:rPr>
        <w:t xml:space="preserve"> </w:t>
      </w:r>
      <w:r w:rsidR="00F14163">
        <w:rPr>
          <w:szCs w:val="22"/>
        </w:rPr>
        <w:t>based re</w:t>
      </w:r>
      <w:r>
        <w:rPr>
          <w:szCs w:val="22"/>
        </w:rPr>
        <w:t>transmission schemes are best suited for DL URLLC</w:t>
      </w:r>
      <w:r w:rsidR="00970825">
        <w:rPr>
          <w:szCs w:val="22"/>
        </w:rPr>
        <w:t xml:space="preserve"> applications, while </w:t>
      </w:r>
      <w:r w:rsidR="0016684D">
        <w:rPr>
          <w:szCs w:val="22"/>
        </w:rPr>
        <w:t>grant-free</w:t>
      </w:r>
      <w:r w:rsidR="00970825">
        <w:rPr>
          <w:szCs w:val="22"/>
        </w:rPr>
        <w:t xml:space="preserve"> multi-transmission schemes are best suited for UL URLLC applications. </w:t>
      </w:r>
    </w:p>
    <w:p w14:paraId="6154D4C6" w14:textId="3D9B43CA" w:rsidR="00395587" w:rsidRPr="00017BD8" w:rsidRDefault="00395587" w:rsidP="003242DD">
      <w:pPr>
        <w:rPr>
          <w:lang w:val="en-US"/>
        </w:rPr>
      </w:pPr>
      <w:r>
        <w:rPr>
          <w:lang w:val="en-US"/>
        </w:rPr>
        <w:t>We make the following observations:</w:t>
      </w:r>
    </w:p>
    <w:p w14:paraId="19784482" w14:textId="77777777" w:rsidR="00395587" w:rsidRPr="00896BDF" w:rsidRDefault="00395587" w:rsidP="00395587">
      <w:pPr>
        <w:rPr>
          <w:b/>
          <w:szCs w:val="22"/>
          <w:lang w:eastAsia="sv-SE"/>
        </w:rPr>
      </w:pPr>
      <w:r w:rsidRPr="00896BDF">
        <w:rPr>
          <w:b/>
          <w:szCs w:val="22"/>
          <w:u w:val="single"/>
          <w:lang w:eastAsia="sv-SE"/>
        </w:rPr>
        <w:t xml:space="preserve">Observation 1: </w:t>
      </w:r>
      <w:r w:rsidRPr="00896BDF">
        <w:rPr>
          <w:szCs w:val="22"/>
          <w:lang w:eastAsia="sv-SE"/>
        </w:rPr>
        <w:t>For DL URLLC, single transmission schemes are unlikely to meet the reliability requirements (10</w:t>
      </w:r>
      <w:r w:rsidRPr="00896BDF">
        <w:rPr>
          <w:szCs w:val="22"/>
          <w:vertAlign w:val="superscript"/>
          <w:lang w:eastAsia="sv-SE"/>
        </w:rPr>
        <w:t>-5</w:t>
      </w:r>
      <w:r w:rsidRPr="00896BDF">
        <w:rPr>
          <w:szCs w:val="22"/>
          <w:lang w:eastAsia="sv-SE"/>
        </w:rPr>
        <w:t xml:space="preserve"> packet reliability). As a result, multiple transmission schemes need to be considered.</w:t>
      </w:r>
    </w:p>
    <w:p w14:paraId="73F14210" w14:textId="77777777" w:rsidR="00395587" w:rsidRPr="002110B7" w:rsidRDefault="00395587" w:rsidP="00395587">
      <w:pPr>
        <w:rPr>
          <w:szCs w:val="22"/>
          <w:lang w:eastAsia="sv-SE"/>
        </w:rPr>
      </w:pPr>
      <w:r w:rsidRPr="002110B7">
        <w:rPr>
          <w:b/>
          <w:szCs w:val="22"/>
          <w:u w:val="single"/>
          <w:lang w:eastAsia="sv-SE"/>
        </w:rPr>
        <w:t xml:space="preserve">Observation2: </w:t>
      </w:r>
      <w:r w:rsidRPr="002110B7">
        <w:rPr>
          <w:szCs w:val="22"/>
          <w:lang w:eastAsia="sv-SE"/>
        </w:rPr>
        <w:t>For UL URLLC, grant-based/grant-</w:t>
      </w:r>
      <w:r>
        <w:rPr>
          <w:szCs w:val="22"/>
          <w:lang w:eastAsia="sv-SE"/>
        </w:rPr>
        <w:t>free</w:t>
      </w:r>
      <w:r w:rsidRPr="002110B7">
        <w:rPr>
          <w:szCs w:val="22"/>
          <w:lang w:eastAsia="sv-SE"/>
        </w:rPr>
        <w:t xml:space="preserve"> single transmission schemes are unable to meet the reliability requirements. As a result, multiple transmission</w:t>
      </w:r>
      <w:r>
        <w:rPr>
          <w:szCs w:val="22"/>
          <w:lang w:eastAsia="sv-SE"/>
        </w:rPr>
        <w:t xml:space="preserve"> </w:t>
      </w:r>
      <w:r w:rsidRPr="002110B7">
        <w:rPr>
          <w:szCs w:val="22"/>
          <w:lang w:eastAsia="sv-SE"/>
        </w:rPr>
        <w:t xml:space="preserve">schemes need to be considered for UL as well. </w:t>
      </w:r>
    </w:p>
    <w:p w14:paraId="493CD685" w14:textId="72D29E7C" w:rsidR="00395587" w:rsidRPr="00017BD8" w:rsidRDefault="00395587" w:rsidP="003242DD">
      <w:pPr>
        <w:rPr>
          <w:b/>
        </w:rPr>
      </w:pPr>
      <w:r w:rsidRPr="00962664">
        <w:rPr>
          <w:b/>
          <w:u w:val="single"/>
        </w:rPr>
        <w:t>Observation 3</w:t>
      </w:r>
      <w:r w:rsidRPr="00962664">
        <w:t xml:space="preserve">: For DL URLLC, multiple transmission schemes are able to meet the </w:t>
      </w:r>
      <w:proofErr w:type="gramStart"/>
      <w:r w:rsidRPr="00962664">
        <w:t>one way</w:t>
      </w:r>
      <w:proofErr w:type="gramEnd"/>
      <w:r w:rsidRPr="00962664">
        <w:t xml:space="preserve"> U-plane latency requirement of 0.5 ms.</w:t>
      </w:r>
    </w:p>
    <w:p w14:paraId="1D06C97D" w14:textId="0A9D9F7F" w:rsidR="00395587" w:rsidRDefault="00395587" w:rsidP="003242DD">
      <w:pPr>
        <w:rPr>
          <w:b/>
          <w:szCs w:val="22"/>
          <w:u w:val="single"/>
        </w:rPr>
      </w:pPr>
      <w:r w:rsidRPr="002110B7">
        <w:rPr>
          <w:b/>
          <w:szCs w:val="22"/>
          <w:u w:val="single"/>
          <w:lang w:eastAsia="sv-SE"/>
        </w:rPr>
        <w:t>Observation</w:t>
      </w:r>
      <w:r>
        <w:rPr>
          <w:b/>
          <w:szCs w:val="22"/>
          <w:u w:val="single"/>
          <w:lang w:eastAsia="sv-SE"/>
        </w:rPr>
        <w:t xml:space="preserve"> 4</w:t>
      </w:r>
      <w:r w:rsidRPr="002110B7">
        <w:rPr>
          <w:b/>
          <w:szCs w:val="22"/>
          <w:u w:val="single"/>
          <w:lang w:eastAsia="sv-SE"/>
        </w:rPr>
        <w:t xml:space="preserve">: </w:t>
      </w:r>
      <w:r w:rsidRPr="002110B7">
        <w:rPr>
          <w:szCs w:val="22"/>
          <w:lang w:eastAsia="sv-SE"/>
        </w:rPr>
        <w:t xml:space="preserve">For </w:t>
      </w:r>
      <w:r>
        <w:rPr>
          <w:szCs w:val="22"/>
          <w:lang w:eastAsia="sv-SE"/>
        </w:rPr>
        <w:t>U</w:t>
      </w:r>
      <w:r w:rsidRPr="002110B7">
        <w:rPr>
          <w:szCs w:val="22"/>
          <w:lang w:eastAsia="sv-SE"/>
        </w:rPr>
        <w:t>L URLLC, s</w:t>
      </w:r>
      <w:r>
        <w:rPr>
          <w:szCs w:val="22"/>
          <w:lang w:eastAsia="sv-SE"/>
        </w:rPr>
        <w:t>emi-static (grant-free) t</w:t>
      </w:r>
      <w:r w:rsidRPr="002110B7">
        <w:rPr>
          <w:szCs w:val="22"/>
          <w:lang w:eastAsia="sv-SE"/>
        </w:rPr>
        <w:t xml:space="preserve">ransmission schemes </w:t>
      </w:r>
      <w:r>
        <w:rPr>
          <w:szCs w:val="22"/>
          <w:lang w:eastAsia="sv-SE"/>
        </w:rPr>
        <w:t>can meet t</w:t>
      </w:r>
      <w:r w:rsidRPr="002110B7">
        <w:rPr>
          <w:szCs w:val="22"/>
          <w:lang w:eastAsia="sv-SE"/>
        </w:rPr>
        <w:t xml:space="preserve">he </w:t>
      </w:r>
      <w:r>
        <w:rPr>
          <w:szCs w:val="22"/>
          <w:lang w:eastAsia="sv-SE"/>
        </w:rPr>
        <w:t>one way U-plane latency requirements of 0.5 ms, assuming the TTI duration of 0.125 ms. However, dynamic scheduling (grant-</w:t>
      </w:r>
      <w:r>
        <w:rPr>
          <w:szCs w:val="22"/>
          <w:lang w:eastAsia="sv-SE"/>
        </w:rPr>
        <w:lastRenderedPageBreak/>
        <w:t xml:space="preserve">based) transmission schemes do not meet the </w:t>
      </w:r>
      <w:proofErr w:type="gramStart"/>
      <w:r>
        <w:rPr>
          <w:szCs w:val="22"/>
          <w:lang w:eastAsia="sv-SE"/>
        </w:rPr>
        <w:t>one way</w:t>
      </w:r>
      <w:proofErr w:type="gramEnd"/>
      <w:r>
        <w:rPr>
          <w:szCs w:val="22"/>
          <w:lang w:eastAsia="sv-SE"/>
        </w:rPr>
        <w:t xml:space="preserve"> U-plane latency requirement, unless the URLLC TTI duration is assumed to be shorter than 0.0625 ms.</w:t>
      </w:r>
    </w:p>
    <w:p w14:paraId="0739C3C1" w14:textId="6DF2A291" w:rsidR="00395587" w:rsidRPr="00017BD8" w:rsidRDefault="00395587" w:rsidP="003242DD">
      <w:pPr>
        <w:rPr>
          <w:szCs w:val="22"/>
        </w:rPr>
      </w:pPr>
      <w:r w:rsidRPr="00017BD8">
        <w:rPr>
          <w:b/>
          <w:szCs w:val="22"/>
          <w:u w:val="single"/>
        </w:rPr>
        <w:t>Observation 5:</w:t>
      </w:r>
      <w:r w:rsidR="003C2AE0">
        <w:rPr>
          <w:b/>
          <w:szCs w:val="22"/>
        </w:rPr>
        <w:t xml:space="preserve"> </w:t>
      </w:r>
      <w:r w:rsidR="003C2AE0">
        <w:rPr>
          <w:szCs w:val="22"/>
        </w:rPr>
        <w:t>For DL URLLC</w:t>
      </w:r>
      <w:r w:rsidR="003C2AE0">
        <w:rPr>
          <w:b/>
          <w:szCs w:val="22"/>
        </w:rPr>
        <w:t xml:space="preserve">, </w:t>
      </w:r>
      <w:r w:rsidR="003C2AE0" w:rsidRPr="00017BD8">
        <w:rPr>
          <w:szCs w:val="22"/>
        </w:rPr>
        <w:t>w</w:t>
      </w:r>
      <w:r w:rsidRPr="00017BD8">
        <w:rPr>
          <w:szCs w:val="22"/>
        </w:rPr>
        <w:t>hile both single and multiple (two) transmission schemes meet the latency  requirements for URLLC, only</w:t>
      </w:r>
      <w:r w:rsidRPr="00017BD8">
        <w:rPr>
          <w:b/>
          <w:szCs w:val="22"/>
        </w:rPr>
        <w:t xml:space="preserve"> </w:t>
      </w:r>
      <w:r w:rsidRPr="00017BD8">
        <w:rPr>
          <w:szCs w:val="22"/>
        </w:rPr>
        <w:t>schemes that employ more than one transmission can meet the URLLC reliability requirements (10</w:t>
      </w:r>
      <w:r w:rsidRPr="00017BD8">
        <w:rPr>
          <w:szCs w:val="22"/>
          <w:vertAlign w:val="superscript"/>
        </w:rPr>
        <w:t>-5</w:t>
      </w:r>
      <w:r w:rsidRPr="00017BD8">
        <w:rPr>
          <w:szCs w:val="22"/>
        </w:rPr>
        <w:t xml:space="preserve"> packet reliability). In addition, while different multiple transmission (HARQ based) schemes can satisfy the stringent URLLC requirements, NACK based retransmission based schemes provide a good trade-off in terms of resources required for URLLC transmissions, thereby freeing up additional resources for other services. </w:t>
      </w:r>
    </w:p>
    <w:p w14:paraId="5779626E" w14:textId="5BFC8C8C" w:rsidR="00395587" w:rsidRPr="00017BD8" w:rsidRDefault="00395587" w:rsidP="003242DD">
      <w:r w:rsidRPr="00395587">
        <w:rPr>
          <w:b/>
          <w:u w:val="single"/>
        </w:rPr>
        <w:t>Observation 6:</w:t>
      </w:r>
      <w:r w:rsidRPr="00395587">
        <w:t xml:space="preserve"> </w:t>
      </w:r>
      <w:r w:rsidR="003C2AE0">
        <w:t>For UL URLLC, s</w:t>
      </w:r>
      <w:r w:rsidRPr="00395587">
        <w:t>ingle transmission schemes (both grant-based as well grant-free) are unable to meet the reliability requirements for URLLC. Also, grant-based</w:t>
      </w:r>
      <w:r w:rsidR="00F444C3">
        <w:t xml:space="preserve"> </w:t>
      </w:r>
      <w:r w:rsidRPr="00395587">
        <w:t xml:space="preserve">transmission schemes exceed the latency requirements set forth for URLLC. As a consequence, only grant-free multiple transmission schemes can meet both reliability and latency requirements for UL URLLC, unless the URLLC TTI duration is less than 0.0625 ms. The trade-off is an increase in consumption of data resources (on average about double that required for a grant-based scheme), although this is offset by not requiring to use any control resources.   </w:t>
      </w:r>
    </w:p>
    <w:p w14:paraId="0E6E59C8" w14:textId="6540D609" w:rsidR="00685F6F" w:rsidRPr="00970825" w:rsidRDefault="00970825" w:rsidP="003242DD">
      <w:pPr>
        <w:rPr>
          <w:lang w:val="en-US"/>
        </w:rPr>
      </w:pPr>
      <w:r w:rsidRPr="00612353">
        <w:rPr>
          <w:lang w:val="en-US"/>
        </w:rPr>
        <w:t xml:space="preserve">Based on these </w:t>
      </w:r>
      <w:r w:rsidR="00395587">
        <w:rPr>
          <w:lang w:val="en-US"/>
        </w:rPr>
        <w:t>observation</w:t>
      </w:r>
      <w:r w:rsidRPr="00612353">
        <w:rPr>
          <w:lang w:val="en-US"/>
        </w:rPr>
        <w:t>s</w:t>
      </w:r>
      <w:r w:rsidR="00395587">
        <w:rPr>
          <w:lang w:val="en-US"/>
        </w:rPr>
        <w:t>,</w:t>
      </w:r>
      <w:r w:rsidRPr="00612353">
        <w:rPr>
          <w:lang w:val="en-US"/>
        </w:rPr>
        <w:t xml:space="preserve"> we propose the following</w:t>
      </w:r>
      <w:r w:rsidR="00395587">
        <w:rPr>
          <w:lang w:val="en-US"/>
        </w:rPr>
        <w:t>:</w:t>
      </w:r>
    </w:p>
    <w:p w14:paraId="3C230CB4" w14:textId="47E146C3" w:rsidR="00486132" w:rsidRDefault="00364F51" w:rsidP="003242DD">
      <w:pPr>
        <w:rPr>
          <w:b/>
          <w:szCs w:val="22"/>
          <w:u w:val="single"/>
          <w:lang w:eastAsia="sv-SE"/>
        </w:rPr>
      </w:pPr>
      <w:r w:rsidRPr="00E82FF2">
        <w:rPr>
          <w:b/>
          <w:szCs w:val="22"/>
          <w:u w:val="single"/>
          <w:lang w:eastAsia="sv-SE"/>
        </w:rPr>
        <w:t>Proposa</w:t>
      </w:r>
      <w:r w:rsidR="00E82FF2">
        <w:rPr>
          <w:b/>
          <w:szCs w:val="22"/>
          <w:u w:val="single"/>
          <w:lang w:eastAsia="sv-SE"/>
        </w:rPr>
        <w:t>l</w:t>
      </w:r>
      <w:r w:rsidR="00486132" w:rsidRPr="00E82FF2">
        <w:rPr>
          <w:b/>
          <w:szCs w:val="22"/>
          <w:u w:val="single"/>
          <w:lang w:eastAsia="sv-SE"/>
        </w:rPr>
        <w:t xml:space="preserve"> </w:t>
      </w:r>
      <w:r w:rsidRPr="00E82FF2">
        <w:rPr>
          <w:b/>
          <w:szCs w:val="22"/>
          <w:u w:val="single"/>
          <w:lang w:eastAsia="sv-SE"/>
        </w:rPr>
        <w:t>l</w:t>
      </w:r>
      <w:r w:rsidR="006261B8" w:rsidRPr="00E82FF2">
        <w:rPr>
          <w:b/>
          <w:szCs w:val="22"/>
          <w:u w:val="single"/>
          <w:lang w:eastAsia="sv-SE"/>
        </w:rPr>
        <w:t>:</w:t>
      </w:r>
      <w:r w:rsidR="00F0237C">
        <w:rPr>
          <w:b/>
          <w:szCs w:val="22"/>
          <w:u w:val="single"/>
          <w:lang w:eastAsia="sv-SE"/>
        </w:rPr>
        <w:t xml:space="preserve"> NR design should consider multi-transmission schem</w:t>
      </w:r>
      <w:r w:rsidR="00486132">
        <w:rPr>
          <w:b/>
          <w:szCs w:val="22"/>
          <w:u w:val="single"/>
          <w:lang w:eastAsia="sv-SE"/>
        </w:rPr>
        <w:t>e</w:t>
      </w:r>
      <w:r w:rsidR="00F0237C">
        <w:rPr>
          <w:b/>
          <w:szCs w:val="22"/>
          <w:u w:val="single"/>
          <w:lang w:eastAsia="sv-SE"/>
        </w:rPr>
        <w:t>s in order to meet the stringent reliability requirements for URLLC applications</w:t>
      </w:r>
      <w:r w:rsidR="00C56F9D">
        <w:rPr>
          <w:b/>
          <w:szCs w:val="22"/>
          <w:u w:val="single"/>
          <w:lang w:eastAsia="sv-SE"/>
        </w:rPr>
        <w:t xml:space="preserve"> under moderate DSCH BLER</w:t>
      </w:r>
      <w:r w:rsidR="00F0237C">
        <w:rPr>
          <w:b/>
          <w:szCs w:val="22"/>
          <w:u w:val="single"/>
          <w:lang w:eastAsia="sv-SE"/>
        </w:rPr>
        <w:t xml:space="preserve">. </w:t>
      </w:r>
    </w:p>
    <w:p w14:paraId="304ED2E4" w14:textId="06C09B07" w:rsidR="00E82FF2" w:rsidRDefault="00486132" w:rsidP="003242DD">
      <w:pPr>
        <w:rPr>
          <w:b/>
          <w:szCs w:val="22"/>
          <w:u w:val="single"/>
          <w:lang w:eastAsia="sv-SE"/>
        </w:rPr>
      </w:pPr>
      <w:r>
        <w:rPr>
          <w:b/>
          <w:szCs w:val="22"/>
          <w:u w:val="single"/>
          <w:lang w:eastAsia="sv-SE"/>
        </w:rPr>
        <w:t xml:space="preserve">Proposal 2: For DL URLLC, </w:t>
      </w:r>
      <w:r w:rsidR="00E82FF2">
        <w:rPr>
          <w:b/>
          <w:szCs w:val="22"/>
          <w:u w:val="single"/>
          <w:lang w:eastAsia="sv-SE"/>
        </w:rPr>
        <w:t>we propose use of NACK</w:t>
      </w:r>
      <w:r w:rsidR="00D214E8">
        <w:rPr>
          <w:b/>
          <w:szCs w:val="22"/>
          <w:u w:val="single"/>
          <w:lang w:eastAsia="sv-SE"/>
        </w:rPr>
        <w:t xml:space="preserve"> </w:t>
      </w:r>
      <w:r w:rsidR="00E82FF2">
        <w:rPr>
          <w:b/>
          <w:szCs w:val="22"/>
          <w:u w:val="single"/>
          <w:lang w:eastAsia="sv-SE"/>
        </w:rPr>
        <w:t>based retransmission schemes</w:t>
      </w:r>
      <w:r w:rsidR="007238D5">
        <w:rPr>
          <w:b/>
          <w:szCs w:val="22"/>
          <w:u w:val="single"/>
          <w:lang w:eastAsia="sv-SE"/>
        </w:rPr>
        <w:t>.</w:t>
      </w:r>
    </w:p>
    <w:p w14:paraId="7A7E4D34" w14:textId="02A8C6A8" w:rsidR="00746CE2" w:rsidRPr="00970825" w:rsidRDefault="00E82FF2" w:rsidP="003242DD">
      <w:pPr>
        <w:rPr>
          <w:b/>
          <w:szCs w:val="22"/>
          <w:u w:val="single"/>
          <w:lang w:eastAsia="sv-SE"/>
        </w:rPr>
      </w:pPr>
      <w:r>
        <w:rPr>
          <w:b/>
          <w:szCs w:val="22"/>
          <w:u w:val="single"/>
          <w:lang w:eastAsia="sv-SE"/>
        </w:rPr>
        <w:t xml:space="preserve">Proposal 3: For UL URLLC, we propose use of </w:t>
      </w:r>
      <w:r w:rsidR="00977757">
        <w:rPr>
          <w:b/>
          <w:szCs w:val="22"/>
          <w:u w:val="single"/>
          <w:lang w:eastAsia="sv-SE"/>
        </w:rPr>
        <w:t>semi-static scheduling with</w:t>
      </w:r>
      <w:r>
        <w:rPr>
          <w:b/>
          <w:szCs w:val="22"/>
          <w:u w:val="single"/>
          <w:lang w:eastAsia="sv-SE"/>
        </w:rPr>
        <w:t xml:space="preserve"> multi-transmission schemes. </w:t>
      </w:r>
      <w:r w:rsidR="006261B8" w:rsidRPr="003E128F">
        <w:rPr>
          <w:b/>
          <w:szCs w:val="22"/>
          <w:lang w:eastAsia="sv-SE"/>
        </w:rPr>
        <w:t xml:space="preserve"> </w:t>
      </w:r>
    </w:p>
    <w:p w14:paraId="0EF7466D" w14:textId="77777777" w:rsidR="00251B4A" w:rsidRPr="00077CF3" w:rsidRDefault="00251B4A" w:rsidP="00251B4A">
      <w:pPr>
        <w:pStyle w:val="Heading1"/>
        <w:rPr>
          <w:sz w:val="32"/>
          <w:lang w:val="en-US"/>
        </w:rPr>
      </w:pPr>
      <w:r w:rsidRPr="00077CF3">
        <w:rPr>
          <w:sz w:val="32"/>
          <w:lang w:val="en-US"/>
        </w:rPr>
        <w:t>References</w:t>
      </w:r>
    </w:p>
    <w:p w14:paraId="1CA3A936" w14:textId="79351014" w:rsidR="00E246F8" w:rsidRDefault="008E6321" w:rsidP="005266DD">
      <w:pPr>
        <w:pStyle w:val="Reference"/>
        <w:rPr>
          <w:szCs w:val="22"/>
        </w:rPr>
      </w:pPr>
      <w:bookmarkStart w:id="1" w:name="_Ref455734493"/>
      <w:bookmarkStart w:id="2" w:name="_Ref434502751"/>
      <w:bookmarkStart w:id="3" w:name="_Ref419296613"/>
      <w:bookmarkStart w:id="4" w:name="_Ref434227915"/>
      <w:bookmarkStart w:id="5" w:name="_Ref434501473"/>
      <w:r>
        <w:rPr>
          <w:szCs w:val="22"/>
        </w:rPr>
        <w:t>RAN1#8</w:t>
      </w:r>
      <w:r w:rsidR="00845561">
        <w:rPr>
          <w:szCs w:val="22"/>
        </w:rPr>
        <w:t xml:space="preserve">7 </w:t>
      </w:r>
      <w:r w:rsidR="007104E3">
        <w:rPr>
          <w:szCs w:val="22"/>
        </w:rPr>
        <w:t>is</w:t>
      </w:r>
      <w:r w:rsidR="005266DD">
        <w:rPr>
          <w:szCs w:val="22"/>
        </w:rPr>
        <w:t xml:space="preserve"> C</w:t>
      </w:r>
      <w:r w:rsidR="005266DD" w:rsidRPr="005266DD">
        <w:rPr>
          <w:szCs w:val="22"/>
        </w:rPr>
        <w:t xml:space="preserve">hairman’s </w:t>
      </w:r>
      <w:r w:rsidR="005266DD">
        <w:rPr>
          <w:szCs w:val="22"/>
        </w:rPr>
        <w:t>N</w:t>
      </w:r>
      <w:r w:rsidR="005266DD" w:rsidRPr="005266DD">
        <w:rPr>
          <w:szCs w:val="22"/>
        </w:rPr>
        <w:t>ote</w:t>
      </w:r>
      <w:bookmarkEnd w:id="1"/>
      <w:r w:rsidR="005266DD">
        <w:rPr>
          <w:szCs w:val="22"/>
        </w:rPr>
        <w:t>s</w:t>
      </w:r>
      <w:bookmarkEnd w:id="2"/>
      <w:bookmarkEnd w:id="3"/>
      <w:bookmarkEnd w:id="4"/>
      <w:bookmarkEnd w:id="5"/>
    </w:p>
    <w:p w14:paraId="5EC91131" w14:textId="6D629EC7" w:rsidR="00F041BE" w:rsidRPr="008F5E32" w:rsidRDefault="00F041BE" w:rsidP="005266DD">
      <w:pPr>
        <w:pStyle w:val="Reference"/>
        <w:rPr>
          <w:szCs w:val="22"/>
        </w:rPr>
      </w:pPr>
      <w:r>
        <w:t xml:space="preserve">Latif, Imran and </w:t>
      </w:r>
      <w:proofErr w:type="spellStart"/>
      <w:r>
        <w:t>Kaltenberger</w:t>
      </w:r>
      <w:proofErr w:type="spellEnd"/>
      <w:r>
        <w:t xml:space="preserve">, Florian and </w:t>
      </w:r>
      <w:proofErr w:type="spellStart"/>
      <w:r>
        <w:t>Knopp</w:t>
      </w:r>
      <w:proofErr w:type="spellEnd"/>
      <w:r>
        <w:t>, Raymond and Olmos, Joan, “Low complexity link abstraction for retransmission in LTE/LTE-advanced with IR-HARQ</w:t>
      </w:r>
      <w:r w:rsidR="008F5E32">
        <w:t xml:space="preserve">”, </w:t>
      </w:r>
      <w:proofErr w:type="spellStart"/>
      <w:r w:rsidR="008F5E32">
        <w:t>Eurecom</w:t>
      </w:r>
      <w:proofErr w:type="spellEnd"/>
      <w:r w:rsidR="008F5E32">
        <w:t xml:space="preserve"> 2009.</w:t>
      </w:r>
    </w:p>
    <w:p w14:paraId="1399255E" w14:textId="39654F85" w:rsidR="008F5E32" w:rsidRPr="008F5E32" w:rsidRDefault="008F5E32" w:rsidP="008F5E32">
      <w:pPr>
        <w:pStyle w:val="Reference"/>
        <w:rPr>
          <w:szCs w:val="22"/>
        </w:rPr>
      </w:pPr>
      <w:r w:rsidRPr="008F5E32">
        <w:rPr>
          <w:color w:val="222222"/>
          <w:szCs w:val="22"/>
        </w:rPr>
        <w:t xml:space="preserve">J Colom Ikuno, Martin </w:t>
      </w:r>
      <w:proofErr w:type="spellStart"/>
      <w:r w:rsidRPr="008F5E32">
        <w:rPr>
          <w:color w:val="222222"/>
          <w:szCs w:val="22"/>
        </w:rPr>
        <w:t>Wrulich</w:t>
      </w:r>
      <w:proofErr w:type="spellEnd"/>
      <w:r w:rsidRPr="008F5E32">
        <w:rPr>
          <w:color w:val="222222"/>
          <w:szCs w:val="22"/>
        </w:rPr>
        <w:t>, Markus Rupp</w:t>
      </w:r>
      <w:r w:rsidRPr="008F5E32">
        <w:rPr>
          <w:szCs w:val="22"/>
        </w:rPr>
        <w:t xml:space="preserve">, “Performance and </w:t>
      </w:r>
      <w:r w:rsidR="00B06103">
        <w:rPr>
          <w:szCs w:val="22"/>
        </w:rPr>
        <w:t xml:space="preserve">modelling </w:t>
      </w:r>
      <w:r w:rsidRPr="008F5E32">
        <w:rPr>
          <w:szCs w:val="22"/>
        </w:rPr>
        <w:t>of LTE H-ARQ”, ITG Workshop on Smart Antennas (WSA 2009).</w:t>
      </w:r>
    </w:p>
    <w:p w14:paraId="7B7233EC" w14:textId="77777777" w:rsidR="008F5E32" w:rsidRPr="00611209" w:rsidRDefault="008F5E32" w:rsidP="008F5E32">
      <w:pPr>
        <w:pStyle w:val="Reference"/>
        <w:numPr>
          <w:ilvl w:val="0"/>
          <w:numId w:val="0"/>
        </w:numPr>
        <w:rPr>
          <w:szCs w:val="22"/>
        </w:rPr>
      </w:pPr>
    </w:p>
    <w:sectPr w:rsidR="008F5E32" w:rsidRPr="00611209" w:rsidSect="00D55085">
      <w:footerReference w:type="defaul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198889" w14:textId="77777777" w:rsidR="008C0670" w:rsidRDefault="008C0670">
      <w:r>
        <w:separator/>
      </w:r>
    </w:p>
  </w:endnote>
  <w:endnote w:type="continuationSeparator" w:id="0">
    <w:p w14:paraId="7072161F" w14:textId="77777777" w:rsidR="008C0670" w:rsidRDefault="008C0670">
      <w:r>
        <w:continuationSeparator/>
      </w:r>
    </w:p>
  </w:endnote>
  <w:endnote w:type="continuationNotice" w:id="1">
    <w:p w14:paraId="7A477B76" w14:textId="77777777" w:rsidR="008C0670" w:rsidRDefault="008C06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3DAB5AAC" w:rsidR="008C0670" w:rsidRDefault="008C067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56F9D">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56F9D">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7D367A" w14:textId="77777777" w:rsidR="008C0670" w:rsidRDefault="008C0670">
      <w:r>
        <w:separator/>
      </w:r>
    </w:p>
  </w:footnote>
  <w:footnote w:type="continuationSeparator" w:id="0">
    <w:p w14:paraId="4B906298" w14:textId="77777777" w:rsidR="008C0670" w:rsidRDefault="008C0670">
      <w:r>
        <w:continuationSeparator/>
      </w:r>
    </w:p>
  </w:footnote>
  <w:footnote w:type="continuationNotice" w:id="1">
    <w:p w14:paraId="4B7DE18B" w14:textId="77777777" w:rsidR="008C0670" w:rsidRDefault="008C06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522"/>
        </w:tabs>
        <w:ind w:left="52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381016"/>
    <w:multiLevelType w:val="hybridMultilevel"/>
    <w:tmpl w:val="EEDABE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231C28"/>
    <w:multiLevelType w:val="hybridMultilevel"/>
    <w:tmpl w:val="DB86338C"/>
    <w:lvl w:ilvl="0" w:tplc="F1EEBA16">
      <w:start w:val="1"/>
      <w:numFmt w:val="bullet"/>
      <w:lvlText w:val="•"/>
      <w:lvlJc w:val="left"/>
      <w:pPr>
        <w:tabs>
          <w:tab w:val="num" w:pos="720"/>
        </w:tabs>
        <w:ind w:left="720" w:hanging="360"/>
      </w:pPr>
      <w:rPr>
        <w:rFonts w:ascii="Arial" w:hAnsi="Arial" w:hint="default"/>
      </w:rPr>
    </w:lvl>
    <w:lvl w:ilvl="1" w:tplc="87A2D5C8">
      <w:start w:val="2530"/>
      <w:numFmt w:val="bullet"/>
      <w:lvlText w:val="–"/>
      <w:lvlJc w:val="left"/>
      <w:pPr>
        <w:tabs>
          <w:tab w:val="num" w:pos="1440"/>
        </w:tabs>
        <w:ind w:left="1440" w:hanging="360"/>
      </w:pPr>
      <w:rPr>
        <w:rFonts w:ascii="Arial" w:hAnsi="Arial" w:hint="default"/>
      </w:rPr>
    </w:lvl>
    <w:lvl w:ilvl="2" w:tplc="F8A468EE" w:tentative="1">
      <w:start w:val="1"/>
      <w:numFmt w:val="bullet"/>
      <w:lvlText w:val="•"/>
      <w:lvlJc w:val="left"/>
      <w:pPr>
        <w:tabs>
          <w:tab w:val="num" w:pos="2160"/>
        </w:tabs>
        <w:ind w:left="2160" w:hanging="360"/>
      </w:pPr>
      <w:rPr>
        <w:rFonts w:ascii="Arial" w:hAnsi="Arial" w:hint="default"/>
      </w:rPr>
    </w:lvl>
    <w:lvl w:ilvl="3" w:tplc="FBACB6A2" w:tentative="1">
      <w:start w:val="1"/>
      <w:numFmt w:val="bullet"/>
      <w:lvlText w:val="•"/>
      <w:lvlJc w:val="left"/>
      <w:pPr>
        <w:tabs>
          <w:tab w:val="num" w:pos="2880"/>
        </w:tabs>
        <w:ind w:left="2880" w:hanging="360"/>
      </w:pPr>
      <w:rPr>
        <w:rFonts w:ascii="Arial" w:hAnsi="Arial" w:hint="default"/>
      </w:rPr>
    </w:lvl>
    <w:lvl w:ilvl="4" w:tplc="0244529A" w:tentative="1">
      <w:start w:val="1"/>
      <w:numFmt w:val="bullet"/>
      <w:lvlText w:val="•"/>
      <w:lvlJc w:val="left"/>
      <w:pPr>
        <w:tabs>
          <w:tab w:val="num" w:pos="3600"/>
        </w:tabs>
        <w:ind w:left="3600" w:hanging="360"/>
      </w:pPr>
      <w:rPr>
        <w:rFonts w:ascii="Arial" w:hAnsi="Arial" w:hint="default"/>
      </w:rPr>
    </w:lvl>
    <w:lvl w:ilvl="5" w:tplc="48425A90" w:tentative="1">
      <w:start w:val="1"/>
      <w:numFmt w:val="bullet"/>
      <w:lvlText w:val="•"/>
      <w:lvlJc w:val="left"/>
      <w:pPr>
        <w:tabs>
          <w:tab w:val="num" w:pos="4320"/>
        </w:tabs>
        <w:ind w:left="4320" w:hanging="360"/>
      </w:pPr>
      <w:rPr>
        <w:rFonts w:ascii="Arial" w:hAnsi="Arial" w:hint="default"/>
      </w:rPr>
    </w:lvl>
    <w:lvl w:ilvl="6" w:tplc="B844ACDA" w:tentative="1">
      <w:start w:val="1"/>
      <w:numFmt w:val="bullet"/>
      <w:lvlText w:val="•"/>
      <w:lvlJc w:val="left"/>
      <w:pPr>
        <w:tabs>
          <w:tab w:val="num" w:pos="5040"/>
        </w:tabs>
        <w:ind w:left="5040" w:hanging="360"/>
      </w:pPr>
      <w:rPr>
        <w:rFonts w:ascii="Arial" w:hAnsi="Arial" w:hint="default"/>
      </w:rPr>
    </w:lvl>
    <w:lvl w:ilvl="7" w:tplc="D8025496" w:tentative="1">
      <w:start w:val="1"/>
      <w:numFmt w:val="bullet"/>
      <w:lvlText w:val="•"/>
      <w:lvlJc w:val="left"/>
      <w:pPr>
        <w:tabs>
          <w:tab w:val="num" w:pos="5760"/>
        </w:tabs>
        <w:ind w:left="5760" w:hanging="360"/>
      </w:pPr>
      <w:rPr>
        <w:rFonts w:ascii="Arial" w:hAnsi="Arial" w:hint="default"/>
      </w:rPr>
    </w:lvl>
    <w:lvl w:ilvl="8" w:tplc="5226E0E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3F7685"/>
    <w:multiLevelType w:val="hybridMultilevel"/>
    <w:tmpl w:val="194483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9A75903"/>
    <w:multiLevelType w:val="hybridMultilevel"/>
    <w:tmpl w:val="64102208"/>
    <w:lvl w:ilvl="0" w:tplc="B99E7E58">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1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9"/>
  </w:num>
  <w:num w:numId="4">
    <w:abstractNumId w:val="10"/>
  </w:num>
  <w:num w:numId="5">
    <w:abstractNumId w:val="6"/>
  </w:num>
  <w:num w:numId="6">
    <w:abstractNumId w:val="11"/>
  </w:num>
  <w:num w:numId="7">
    <w:abstractNumId w:val="15"/>
  </w:num>
  <w:num w:numId="8">
    <w:abstractNumId w:val="7"/>
  </w:num>
  <w:num w:numId="9">
    <w:abstractNumId w:val="18"/>
  </w:num>
  <w:num w:numId="10">
    <w:abstractNumId w:val="4"/>
  </w:num>
  <w:num w:numId="11">
    <w:abstractNumId w:val="2"/>
  </w:num>
  <w:num w:numId="12">
    <w:abstractNumId w:val="12"/>
  </w:num>
  <w:num w:numId="13">
    <w:abstractNumId w:val="16"/>
  </w:num>
  <w:num w:numId="14">
    <w:abstractNumId w:val="3"/>
  </w:num>
  <w:num w:numId="15">
    <w:abstractNumId w:val="0"/>
  </w:num>
  <w:num w:numId="16">
    <w:abstractNumId w:val="1"/>
  </w:num>
  <w:num w:numId="17">
    <w:abstractNumId w:val="17"/>
  </w:num>
  <w:num w:numId="18">
    <w:abstractNumId w:val="8"/>
  </w:num>
  <w:num w:numId="19">
    <w:abstractNumId w:val="14"/>
  </w:num>
  <w:num w:numId="20">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07F18"/>
    <w:rsid w:val="000104C6"/>
    <w:rsid w:val="000110C9"/>
    <w:rsid w:val="00011B28"/>
    <w:rsid w:val="00011EE8"/>
    <w:rsid w:val="00012B9F"/>
    <w:rsid w:val="00012C16"/>
    <w:rsid w:val="000153E9"/>
    <w:rsid w:val="00015D15"/>
    <w:rsid w:val="0001611C"/>
    <w:rsid w:val="0001694D"/>
    <w:rsid w:val="00017BD8"/>
    <w:rsid w:val="000208E4"/>
    <w:rsid w:val="00021143"/>
    <w:rsid w:val="00022522"/>
    <w:rsid w:val="00022C6C"/>
    <w:rsid w:val="00023233"/>
    <w:rsid w:val="00024615"/>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37894"/>
    <w:rsid w:val="000405A0"/>
    <w:rsid w:val="00040B78"/>
    <w:rsid w:val="00040D0C"/>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0EFC"/>
    <w:rsid w:val="000511FA"/>
    <w:rsid w:val="00051B66"/>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6FF3"/>
    <w:rsid w:val="00057117"/>
    <w:rsid w:val="000571B8"/>
    <w:rsid w:val="0005757D"/>
    <w:rsid w:val="000575ED"/>
    <w:rsid w:val="000604D2"/>
    <w:rsid w:val="000616E7"/>
    <w:rsid w:val="00061829"/>
    <w:rsid w:val="0006232B"/>
    <w:rsid w:val="000625C8"/>
    <w:rsid w:val="0006360F"/>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429"/>
    <w:rsid w:val="000A253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1A5E"/>
    <w:rsid w:val="000D2F63"/>
    <w:rsid w:val="000D4797"/>
    <w:rsid w:val="000D4D63"/>
    <w:rsid w:val="000D51D9"/>
    <w:rsid w:val="000D57A7"/>
    <w:rsid w:val="000D5C17"/>
    <w:rsid w:val="000E028C"/>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6EB9"/>
    <w:rsid w:val="001070B9"/>
    <w:rsid w:val="0011092E"/>
    <w:rsid w:val="00110EBC"/>
    <w:rsid w:val="0011224B"/>
    <w:rsid w:val="00112CBB"/>
    <w:rsid w:val="00112DEF"/>
    <w:rsid w:val="00113CF4"/>
    <w:rsid w:val="00115027"/>
    <w:rsid w:val="001153EA"/>
    <w:rsid w:val="00115643"/>
    <w:rsid w:val="00116765"/>
    <w:rsid w:val="00116896"/>
    <w:rsid w:val="00116C21"/>
    <w:rsid w:val="00116C54"/>
    <w:rsid w:val="001172EF"/>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5B0"/>
    <w:rsid w:val="001506B3"/>
    <w:rsid w:val="00150C1E"/>
    <w:rsid w:val="001510DF"/>
    <w:rsid w:val="0015190F"/>
    <w:rsid w:val="00151E23"/>
    <w:rsid w:val="001523B7"/>
    <w:rsid w:val="001526E0"/>
    <w:rsid w:val="00153B76"/>
    <w:rsid w:val="00154220"/>
    <w:rsid w:val="0015482A"/>
    <w:rsid w:val="001549FC"/>
    <w:rsid w:val="00154E4F"/>
    <w:rsid w:val="001551B5"/>
    <w:rsid w:val="00156DC4"/>
    <w:rsid w:val="00157A90"/>
    <w:rsid w:val="00157B7B"/>
    <w:rsid w:val="00157BBE"/>
    <w:rsid w:val="00157F10"/>
    <w:rsid w:val="00160461"/>
    <w:rsid w:val="00162135"/>
    <w:rsid w:val="001629FC"/>
    <w:rsid w:val="00162BD1"/>
    <w:rsid w:val="00163554"/>
    <w:rsid w:val="00163FBD"/>
    <w:rsid w:val="001659C1"/>
    <w:rsid w:val="0016660C"/>
    <w:rsid w:val="0016684D"/>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52A"/>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412"/>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4A5"/>
    <w:rsid w:val="00204831"/>
    <w:rsid w:val="00204E32"/>
    <w:rsid w:val="002050C4"/>
    <w:rsid w:val="0020640E"/>
    <w:rsid w:val="002069B2"/>
    <w:rsid w:val="00207FA3"/>
    <w:rsid w:val="002110B7"/>
    <w:rsid w:val="00211189"/>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DD4"/>
    <w:rsid w:val="00220EAB"/>
    <w:rsid w:val="00221404"/>
    <w:rsid w:val="002221C0"/>
    <w:rsid w:val="002224DB"/>
    <w:rsid w:val="00223FCB"/>
    <w:rsid w:val="0022451F"/>
    <w:rsid w:val="002245DE"/>
    <w:rsid w:val="00224CC9"/>
    <w:rsid w:val="0022523C"/>
    <w:rsid w:val="002252C3"/>
    <w:rsid w:val="00225343"/>
    <w:rsid w:val="0022591B"/>
    <w:rsid w:val="00225B86"/>
    <w:rsid w:val="00225C54"/>
    <w:rsid w:val="00226404"/>
    <w:rsid w:val="00226BE1"/>
    <w:rsid w:val="00227027"/>
    <w:rsid w:val="002276E2"/>
    <w:rsid w:val="00227D97"/>
    <w:rsid w:val="00230765"/>
    <w:rsid w:val="00230BDB"/>
    <w:rsid w:val="00231470"/>
    <w:rsid w:val="0023156D"/>
    <w:rsid w:val="002319E4"/>
    <w:rsid w:val="002320DA"/>
    <w:rsid w:val="00232491"/>
    <w:rsid w:val="00232DE1"/>
    <w:rsid w:val="00233680"/>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006"/>
    <w:rsid w:val="00243179"/>
    <w:rsid w:val="0024349D"/>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0E"/>
    <w:rsid w:val="00261782"/>
    <w:rsid w:val="002617E7"/>
    <w:rsid w:val="00261A3A"/>
    <w:rsid w:val="00262A43"/>
    <w:rsid w:val="00262A45"/>
    <w:rsid w:val="00263573"/>
    <w:rsid w:val="002637AE"/>
    <w:rsid w:val="00264189"/>
    <w:rsid w:val="00264228"/>
    <w:rsid w:val="00264334"/>
    <w:rsid w:val="0026473E"/>
    <w:rsid w:val="00265521"/>
    <w:rsid w:val="00265C81"/>
    <w:rsid w:val="00266214"/>
    <w:rsid w:val="00267A3C"/>
    <w:rsid w:val="00267C83"/>
    <w:rsid w:val="002702D5"/>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224"/>
    <w:rsid w:val="00287838"/>
    <w:rsid w:val="002907B5"/>
    <w:rsid w:val="00290CC2"/>
    <w:rsid w:val="002911CE"/>
    <w:rsid w:val="002912C6"/>
    <w:rsid w:val="0029135D"/>
    <w:rsid w:val="00291685"/>
    <w:rsid w:val="00292EB7"/>
    <w:rsid w:val="002937A1"/>
    <w:rsid w:val="00295BE1"/>
    <w:rsid w:val="00295FCF"/>
    <w:rsid w:val="00296227"/>
    <w:rsid w:val="00296314"/>
    <w:rsid w:val="00296F44"/>
    <w:rsid w:val="0029777D"/>
    <w:rsid w:val="002A0184"/>
    <w:rsid w:val="002A055E"/>
    <w:rsid w:val="002A1733"/>
    <w:rsid w:val="002A1D4E"/>
    <w:rsid w:val="002A1F3F"/>
    <w:rsid w:val="002A2107"/>
    <w:rsid w:val="002A2712"/>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2FCD"/>
    <w:rsid w:val="002F37A9"/>
    <w:rsid w:val="002F3C33"/>
    <w:rsid w:val="002F4AE1"/>
    <w:rsid w:val="002F4BBF"/>
    <w:rsid w:val="002F5609"/>
    <w:rsid w:val="002F585B"/>
    <w:rsid w:val="002F5AFC"/>
    <w:rsid w:val="002F5E42"/>
    <w:rsid w:val="002F64D3"/>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C38"/>
    <w:rsid w:val="00313FD6"/>
    <w:rsid w:val="003143BD"/>
    <w:rsid w:val="003153C1"/>
    <w:rsid w:val="00320177"/>
    <w:rsid w:val="003203ED"/>
    <w:rsid w:val="0032130F"/>
    <w:rsid w:val="00322820"/>
    <w:rsid w:val="00322C9F"/>
    <w:rsid w:val="003233E6"/>
    <w:rsid w:val="00324135"/>
    <w:rsid w:val="003242DD"/>
    <w:rsid w:val="0032488C"/>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27D"/>
    <w:rsid w:val="00340CA8"/>
    <w:rsid w:val="0034106C"/>
    <w:rsid w:val="0034166C"/>
    <w:rsid w:val="003419A8"/>
    <w:rsid w:val="00342BD7"/>
    <w:rsid w:val="00343C63"/>
    <w:rsid w:val="0034447A"/>
    <w:rsid w:val="00345D2B"/>
    <w:rsid w:val="00346DB5"/>
    <w:rsid w:val="00347574"/>
    <w:rsid w:val="003477B1"/>
    <w:rsid w:val="003479F3"/>
    <w:rsid w:val="00347DB6"/>
    <w:rsid w:val="00347E7F"/>
    <w:rsid w:val="0035020E"/>
    <w:rsid w:val="0035065C"/>
    <w:rsid w:val="003507E3"/>
    <w:rsid w:val="003516FD"/>
    <w:rsid w:val="00351C00"/>
    <w:rsid w:val="00351C21"/>
    <w:rsid w:val="00351F3A"/>
    <w:rsid w:val="00352094"/>
    <w:rsid w:val="00352AAB"/>
    <w:rsid w:val="00352BCD"/>
    <w:rsid w:val="00352BE5"/>
    <w:rsid w:val="00353316"/>
    <w:rsid w:val="00354F66"/>
    <w:rsid w:val="0035511B"/>
    <w:rsid w:val="00356081"/>
    <w:rsid w:val="00357380"/>
    <w:rsid w:val="00360259"/>
    <w:rsid w:val="003602D9"/>
    <w:rsid w:val="0036066A"/>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240"/>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1B5"/>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82A"/>
    <w:rsid w:val="00394D8D"/>
    <w:rsid w:val="0039520F"/>
    <w:rsid w:val="00395587"/>
    <w:rsid w:val="00395934"/>
    <w:rsid w:val="00395948"/>
    <w:rsid w:val="00395F42"/>
    <w:rsid w:val="003967CC"/>
    <w:rsid w:val="00396C06"/>
    <w:rsid w:val="0039725F"/>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2AE0"/>
    <w:rsid w:val="003C3076"/>
    <w:rsid w:val="003C359F"/>
    <w:rsid w:val="003C4FFF"/>
    <w:rsid w:val="003C62E9"/>
    <w:rsid w:val="003C62ED"/>
    <w:rsid w:val="003C6C78"/>
    <w:rsid w:val="003C6D1B"/>
    <w:rsid w:val="003C6E0C"/>
    <w:rsid w:val="003C733E"/>
    <w:rsid w:val="003C7806"/>
    <w:rsid w:val="003D109F"/>
    <w:rsid w:val="003D2478"/>
    <w:rsid w:val="003D3A3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749"/>
    <w:rsid w:val="004008B0"/>
    <w:rsid w:val="00402353"/>
    <w:rsid w:val="0040255D"/>
    <w:rsid w:val="004028A6"/>
    <w:rsid w:val="004029C9"/>
    <w:rsid w:val="00402E2B"/>
    <w:rsid w:val="00403C08"/>
    <w:rsid w:val="004040C0"/>
    <w:rsid w:val="00404F6F"/>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3FEF"/>
    <w:rsid w:val="00414AB1"/>
    <w:rsid w:val="00414C64"/>
    <w:rsid w:val="00415E8A"/>
    <w:rsid w:val="00416DDF"/>
    <w:rsid w:val="00416EC3"/>
    <w:rsid w:val="00417A12"/>
    <w:rsid w:val="00420230"/>
    <w:rsid w:val="00420A99"/>
    <w:rsid w:val="00421105"/>
    <w:rsid w:val="00421616"/>
    <w:rsid w:val="0042167F"/>
    <w:rsid w:val="00421F66"/>
    <w:rsid w:val="00422D12"/>
    <w:rsid w:val="004234DB"/>
    <w:rsid w:val="004234E7"/>
    <w:rsid w:val="00423A90"/>
    <w:rsid w:val="00423DD2"/>
    <w:rsid w:val="004242F4"/>
    <w:rsid w:val="00424A05"/>
    <w:rsid w:val="004251E3"/>
    <w:rsid w:val="00425A2C"/>
    <w:rsid w:val="00425A2E"/>
    <w:rsid w:val="00425B68"/>
    <w:rsid w:val="0042614B"/>
    <w:rsid w:val="00426910"/>
    <w:rsid w:val="00426A23"/>
    <w:rsid w:val="00426ADD"/>
    <w:rsid w:val="00427248"/>
    <w:rsid w:val="00427772"/>
    <w:rsid w:val="0043134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BD"/>
    <w:rsid w:val="004459C8"/>
    <w:rsid w:val="00446488"/>
    <w:rsid w:val="00446A99"/>
    <w:rsid w:val="0044705A"/>
    <w:rsid w:val="004475BC"/>
    <w:rsid w:val="00447BC3"/>
    <w:rsid w:val="00450214"/>
    <w:rsid w:val="00450677"/>
    <w:rsid w:val="0045075D"/>
    <w:rsid w:val="00450E98"/>
    <w:rsid w:val="004517AA"/>
    <w:rsid w:val="00452CAC"/>
    <w:rsid w:val="0045333D"/>
    <w:rsid w:val="0045334A"/>
    <w:rsid w:val="00453980"/>
    <w:rsid w:val="004545AE"/>
    <w:rsid w:val="004555E3"/>
    <w:rsid w:val="00455D0D"/>
    <w:rsid w:val="00455E5B"/>
    <w:rsid w:val="0045606C"/>
    <w:rsid w:val="0045630F"/>
    <w:rsid w:val="00456425"/>
    <w:rsid w:val="00456D12"/>
    <w:rsid w:val="00457565"/>
    <w:rsid w:val="00457B71"/>
    <w:rsid w:val="00460D15"/>
    <w:rsid w:val="00461028"/>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4AB1"/>
    <w:rsid w:val="0048579F"/>
    <w:rsid w:val="00485B50"/>
    <w:rsid w:val="00486132"/>
    <w:rsid w:val="0048634B"/>
    <w:rsid w:val="00486739"/>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7AA"/>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3EE"/>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CAC"/>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6F38"/>
    <w:rsid w:val="004D7EBD"/>
    <w:rsid w:val="004E0AFB"/>
    <w:rsid w:val="004E0BC3"/>
    <w:rsid w:val="004E10DF"/>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1B50"/>
    <w:rsid w:val="004F2078"/>
    <w:rsid w:val="004F27D0"/>
    <w:rsid w:val="004F30B7"/>
    <w:rsid w:val="004F3CF3"/>
    <w:rsid w:val="004F4DA3"/>
    <w:rsid w:val="004F53E9"/>
    <w:rsid w:val="004F631B"/>
    <w:rsid w:val="004F6322"/>
    <w:rsid w:val="004F659D"/>
    <w:rsid w:val="004F66A7"/>
    <w:rsid w:val="004F735E"/>
    <w:rsid w:val="00500B52"/>
    <w:rsid w:val="00500E21"/>
    <w:rsid w:val="005011FB"/>
    <w:rsid w:val="00501798"/>
    <w:rsid w:val="0050268E"/>
    <w:rsid w:val="0050318E"/>
    <w:rsid w:val="00504512"/>
    <w:rsid w:val="00504B67"/>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61C"/>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3F4"/>
    <w:rsid w:val="00547601"/>
    <w:rsid w:val="00547FF5"/>
    <w:rsid w:val="00551810"/>
    <w:rsid w:val="00554164"/>
    <w:rsid w:val="0055446D"/>
    <w:rsid w:val="00554D8B"/>
    <w:rsid w:val="00554E19"/>
    <w:rsid w:val="00555048"/>
    <w:rsid w:val="0055688F"/>
    <w:rsid w:val="005574AF"/>
    <w:rsid w:val="005577C0"/>
    <w:rsid w:val="00560C31"/>
    <w:rsid w:val="0056121F"/>
    <w:rsid w:val="00563A16"/>
    <w:rsid w:val="00563ABE"/>
    <w:rsid w:val="00563BB8"/>
    <w:rsid w:val="00563D67"/>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564C"/>
    <w:rsid w:val="005764C7"/>
    <w:rsid w:val="00576734"/>
    <w:rsid w:val="00576784"/>
    <w:rsid w:val="005768D0"/>
    <w:rsid w:val="005770A2"/>
    <w:rsid w:val="0057762F"/>
    <w:rsid w:val="00577967"/>
    <w:rsid w:val="00580BE9"/>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1F70"/>
    <w:rsid w:val="005A209A"/>
    <w:rsid w:val="005A47CD"/>
    <w:rsid w:val="005A4A47"/>
    <w:rsid w:val="005A561A"/>
    <w:rsid w:val="005A5838"/>
    <w:rsid w:val="005A6049"/>
    <w:rsid w:val="005A6075"/>
    <w:rsid w:val="005A662D"/>
    <w:rsid w:val="005A6991"/>
    <w:rsid w:val="005A752F"/>
    <w:rsid w:val="005B0105"/>
    <w:rsid w:val="005B0595"/>
    <w:rsid w:val="005B0BA9"/>
    <w:rsid w:val="005B0E9B"/>
    <w:rsid w:val="005B0EED"/>
    <w:rsid w:val="005B3475"/>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4E57"/>
    <w:rsid w:val="005C56CA"/>
    <w:rsid w:val="005C61AC"/>
    <w:rsid w:val="005C65B6"/>
    <w:rsid w:val="005C6E03"/>
    <w:rsid w:val="005C74FB"/>
    <w:rsid w:val="005C75B3"/>
    <w:rsid w:val="005C76FB"/>
    <w:rsid w:val="005C7D19"/>
    <w:rsid w:val="005D030D"/>
    <w:rsid w:val="005D07B3"/>
    <w:rsid w:val="005D1602"/>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723"/>
    <w:rsid w:val="005E472F"/>
    <w:rsid w:val="005E4FCF"/>
    <w:rsid w:val="005E53B7"/>
    <w:rsid w:val="005E5895"/>
    <w:rsid w:val="005E5B81"/>
    <w:rsid w:val="005E6492"/>
    <w:rsid w:val="005F2CB1"/>
    <w:rsid w:val="005F2D31"/>
    <w:rsid w:val="005F3E78"/>
    <w:rsid w:val="005F40F1"/>
    <w:rsid w:val="005F4108"/>
    <w:rsid w:val="005F5036"/>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647"/>
    <w:rsid w:val="00610E1F"/>
    <w:rsid w:val="006110CB"/>
    <w:rsid w:val="00611209"/>
    <w:rsid w:val="00611AB9"/>
    <w:rsid w:val="00611FDB"/>
    <w:rsid w:val="00613257"/>
    <w:rsid w:val="00614994"/>
    <w:rsid w:val="006151D2"/>
    <w:rsid w:val="00615318"/>
    <w:rsid w:val="00616D03"/>
    <w:rsid w:val="00620B97"/>
    <w:rsid w:val="00621391"/>
    <w:rsid w:val="00621662"/>
    <w:rsid w:val="00621751"/>
    <w:rsid w:val="00621AC4"/>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49BB"/>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1F1"/>
    <w:rsid w:val="00656776"/>
    <w:rsid w:val="00656A92"/>
    <w:rsid w:val="00656DDE"/>
    <w:rsid w:val="00656DF3"/>
    <w:rsid w:val="00657FB9"/>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462"/>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3B9"/>
    <w:rsid w:val="006906DB"/>
    <w:rsid w:val="00691A2E"/>
    <w:rsid w:val="006921F6"/>
    <w:rsid w:val="006929B2"/>
    <w:rsid w:val="00692C29"/>
    <w:rsid w:val="00692E40"/>
    <w:rsid w:val="006931AC"/>
    <w:rsid w:val="00694727"/>
    <w:rsid w:val="0069594C"/>
    <w:rsid w:val="00695A30"/>
    <w:rsid w:val="00695C71"/>
    <w:rsid w:val="00695FC2"/>
    <w:rsid w:val="006962FB"/>
    <w:rsid w:val="0069690E"/>
    <w:rsid w:val="00696949"/>
    <w:rsid w:val="00697052"/>
    <w:rsid w:val="00697530"/>
    <w:rsid w:val="00697F2A"/>
    <w:rsid w:val="006A06B2"/>
    <w:rsid w:val="006A0E56"/>
    <w:rsid w:val="006A0ECE"/>
    <w:rsid w:val="006A325E"/>
    <w:rsid w:val="006A46FB"/>
    <w:rsid w:val="006A512A"/>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073C"/>
    <w:rsid w:val="006C29D7"/>
    <w:rsid w:val="006C2D02"/>
    <w:rsid w:val="006C385B"/>
    <w:rsid w:val="006C3BFD"/>
    <w:rsid w:val="006C405C"/>
    <w:rsid w:val="006C4E5C"/>
    <w:rsid w:val="006C545C"/>
    <w:rsid w:val="006C58DF"/>
    <w:rsid w:val="006C59FF"/>
    <w:rsid w:val="006C5B25"/>
    <w:rsid w:val="006C5EC9"/>
    <w:rsid w:val="006C6032"/>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82C"/>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18CA"/>
    <w:rsid w:val="00711D31"/>
    <w:rsid w:val="00712287"/>
    <w:rsid w:val="00712772"/>
    <w:rsid w:val="00713CF5"/>
    <w:rsid w:val="00714750"/>
    <w:rsid w:val="007148D3"/>
    <w:rsid w:val="00714AC2"/>
    <w:rsid w:val="0071551B"/>
    <w:rsid w:val="00715638"/>
    <w:rsid w:val="00715A32"/>
    <w:rsid w:val="00715B9A"/>
    <w:rsid w:val="0071600C"/>
    <w:rsid w:val="007161DA"/>
    <w:rsid w:val="007163B5"/>
    <w:rsid w:val="00717413"/>
    <w:rsid w:val="00720CB6"/>
    <w:rsid w:val="00721E95"/>
    <w:rsid w:val="00723001"/>
    <w:rsid w:val="007238D5"/>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0FFD"/>
    <w:rsid w:val="00741368"/>
    <w:rsid w:val="007427AE"/>
    <w:rsid w:val="00743655"/>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B4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6D2"/>
    <w:rsid w:val="00792975"/>
    <w:rsid w:val="007929C8"/>
    <w:rsid w:val="00793339"/>
    <w:rsid w:val="00793CD8"/>
    <w:rsid w:val="00794596"/>
    <w:rsid w:val="00794C40"/>
    <w:rsid w:val="00795C92"/>
    <w:rsid w:val="00797AFF"/>
    <w:rsid w:val="00797D03"/>
    <w:rsid w:val="007A0313"/>
    <w:rsid w:val="007A0E6E"/>
    <w:rsid w:val="007A15BB"/>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E89"/>
    <w:rsid w:val="007E2FA0"/>
    <w:rsid w:val="007E3EF5"/>
    <w:rsid w:val="007E4610"/>
    <w:rsid w:val="007E4715"/>
    <w:rsid w:val="007E4D98"/>
    <w:rsid w:val="007E4E18"/>
    <w:rsid w:val="007E4F8B"/>
    <w:rsid w:val="007E505B"/>
    <w:rsid w:val="007E533C"/>
    <w:rsid w:val="007E53BD"/>
    <w:rsid w:val="007E5AC5"/>
    <w:rsid w:val="007E7091"/>
    <w:rsid w:val="007E7475"/>
    <w:rsid w:val="007F12B6"/>
    <w:rsid w:val="007F1726"/>
    <w:rsid w:val="007F1FEA"/>
    <w:rsid w:val="007F2363"/>
    <w:rsid w:val="007F3F4A"/>
    <w:rsid w:val="007F4904"/>
    <w:rsid w:val="007F5988"/>
    <w:rsid w:val="007F7133"/>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00"/>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2ED0"/>
    <w:rsid w:val="008235DB"/>
    <w:rsid w:val="008240DA"/>
    <w:rsid w:val="0082461E"/>
    <w:rsid w:val="00824AB4"/>
    <w:rsid w:val="00825C42"/>
    <w:rsid w:val="00825D25"/>
    <w:rsid w:val="00825D9F"/>
    <w:rsid w:val="00825EEF"/>
    <w:rsid w:val="00825F51"/>
    <w:rsid w:val="00826FF8"/>
    <w:rsid w:val="00827917"/>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446"/>
    <w:rsid w:val="00841838"/>
    <w:rsid w:val="008427B2"/>
    <w:rsid w:val="00842A83"/>
    <w:rsid w:val="00842B22"/>
    <w:rsid w:val="00843FEE"/>
    <w:rsid w:val="008443C2"/>
    <w:rsid w:val="008444E8"/>
    <w:rsid w:val="008444E9"/>
    <w:rsid w:val="0084493A"/>
    <w:rsid w:val="00844E80"/>
    <w:rsid w:val="00845561"/>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165"/>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98E"/>
    <w:rsid w:val="00876B4D"/>
    <w:rsid w:val="00876C18"/>
    <w:rsid w:val="00877943"/>
    <w:rsid w:val="00877F18"/>
    <w:rsid w:val="00880FCF"/>
    <w:rsid w:val="00881595"/>
    <w:rsid w:val="00881CDD"/>
    <w:rsid w:val="00882349"/>
    <w:rsid w:val="00883005"/>
    <w:rsid w:val="00883AD1"/>
    <w:rsid w:val="008846AC"/>
    <w:rsid w:val="008848F9"/>
    <w:rsid w:val="00886D00"/>
    <w:rsid w:val="00886D44"/>
    <w:rsid w:val="00886F61"/>
    <w:rsid w:val="00887B43"/>
    <w:rsid w:val="008907CA"/>
    <w:rsid w:val="008909C9"/>
    <w:rsid w:val="00891245"/>
    <w:rsid w:val="008913FE"/>
    <w:rsid w:val="00891C20"/>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670"/>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4FA7"/>
    <w:rsid w:val="008F5CE8"/>
    <w:rsid w:val="008F5E32"/>
    <w:rsid w:val="008F6075"/>
    <w:rsid w:val="008F6BDC"/>
    <w:rsid w:val="008F6F19"/>
    <w:rsid w:val="008F7390"/>
    <w:rsid w:val="00900CA0"/>
    <w:rsid w:val="0090151D"/>
    <w:rsid w:val="009015A5"/>
    <w:rsid w:val="00902491"/>
    <w:rsid w:val="00902BDA"/>
    <w:rsid w:val="00902E62"/>
    <w:rsid w:val="0090336B"/>
    <w:rsid w:val="00903880"/>
    <w:rsid w:val="009038E8"/>
    <w:rsid w:val="00903AB3"/>
    <w:rsid w:val="00903C55"/>
    <w:rsid w:val="00903F57"/>
    <w:rsid w:val="00904602"/>
    <w:rsid w:val="00904F5D"/>
    <w:rsid w:val="00905214"/>
    <w:rsid w:val="00905285"/>
    <w:rsid w:val="009053AA"/>
    <w:rsid w:val="00905561"/>
    <w:rsid w:val="00906431"/>
    <w:rsid w:val="00906481"/>
    <w:rsid w:val="00906845"/>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BD9"/>
    <w:rsid w:val="00932130"/>
    <w:rsid w:val="00932952"/>
    <w:rsid w:val="00933367"/>
    <w:rsid w:val="00933E80"/>
    <w:rsid w:val="00934396"/>
    <w:rsid w:val="009349BB"/>
    <w:rsid w:val="00935A7F"/>
    <w:rsid w:val="00936CD0"/>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963"/>
    <w:rsid w:val="00947713"/>
    <w:rsid w:val="0094782B"/>
    <w:rsid w:val="00947CC8"/>
    <w:rsid w:val="00947D62"/>
    <w:rsid w:val="0095092C"/>
    <w:rsid w:val="00950AE1"/>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2664"/>
    <w:rsid w:val="00963141"/>
    <w:rsid w:val="0096355B"/>
    <w:rsid w:val="00963BD3"/>
    <w:rsid w:val="00963C1E"/>
    <w:rsid w:val="0096430A"/>
    <w:rsid w:val="00964464"/>
    <w:rsid w:val="0096475B"/>
    <w:rsid w:val="0096554B"/>
    <w:rsid w:val="0096584A"/>
    <w:rsid w:val="00965A4F"/>
    <w:rsid w:val="00965BD7"/>
    <w:rsid w:val="00965E61"/>
    <w:rsid w:val="00967013"/>
    <w:rsid w:val="0096766E"/>
    <w:rsid w:val="00970825"/>
    <w:rsid w:val="009713D9"/>
    <w:rsid w:val="00971837"/>
    <w:rsid w:val="0097188B"/>
    <w:rsid w:val="00971A83"/>
    <w:rsid w:val="00971CA8"/>
    <w:rsid w:val="00971F08"/>
    <w:rsid w:val="00972109"/>
    <w:rsid w:val="009727F4"/>
    <w:rsid w:val="00972E1B"/>
    <w:rsid w:val="00973038"/>
    <w:rsid w:val="00974A18"/>
    <w:rsid w:val="00974C50"/>
    <w:rsid w:val="00975D06"/>
    <w:rsid w:val="00976949"/>
    <w:rsid w:val="00976B34"/>
    <w:rsid w:val="00976D35"/>
    <w:rsid w:val="00977757"/>
    <w:rsid w:val="00977A89"/>
    <w:rsid w:val="00977F6E"/>
    <w:rsid w:val="00980477"/>
    <w:rsid w:val="0098062F"/>
    <w:rsid w:val="009817BF"/>
    <w:rsid w:val="009820F4"/>
    <w:rsid w:val="00983521"/>
    <w:rsid w:val="009835A1"/>
    <w:rsid w:val="009837CA"/>
    <w:rsid w:val="009840D2"/>
    <w:rsid w:val="009842FC"/>
    <w:rsid w:val="00984738"/>
    <w:rsid w:val="00985253"/>
    <w:rsid w:val="009853B3"/>
    <w:rsid w:val="00985FAA"/>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585"/>
    <w:rsid w:val="009A2C03"/>
    <w:rsid w:val="009A2F3C"/>
    <w:rsid w:val="009A42E3"/>
    <w:rsid w:val="009A462D"/>
    <w:rsid w:val="009A58CF"/>
    <w:rsid w:val="009A5CBA"/>
    <w:rsid w:val="009A6274"/>
    <w:rsid w:val="009A627F"/>
    <w:rsid w:val="009A645B"/>
    <w:rsid w:val="009A71C9"/>
    <w:rsid w:val="009A747D"/>
    <w:rsid w:val="009A755E"/>
    <w:rsid w:val="009B0D91"/>
    <w:rsid w:val="009B0F27"/>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21CA"/>
    <w:rsid w:val="00A02D6D"/>
    <w:rsid w:val="00A038C7"/>
    <w:rsid w:val="00A03DC0"/>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2E1"/>
    <w:rsid w:val="00A142EC"/>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241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660"/>
    <w:rsid w:val="00A55754"/>
    <w:rsid w:val="00A55EE6"/>
    <w:rsid w:val="00A56674"/>
    <w:rsid w:val="00A601E5"/>
    <w:rsid w:val="00A60DBF"/>
    <w:rsid w:val="00A6126F"/>
    <w:rsid w:val="00A61499"/>
    <w:rsid w:val="00A617A2"/>
    <w:rsid w:val="00A62703"/>
    <w:rsid w:val="00A62C1F"/>
    <w:rsid w:val="00A63483"/>
    <w:rsid w:val="00A647D1"/>
    <w:rsid w:val="00A64DD4"/>
    <w:rsid w:val="00A65943"/>
    <w:rsid w:val="00A660AC"/>
    <w:rsid w:val="00A66720"/>
    <w:rsid w:val="00A670EF"/>
    <w:rsid w:val="00A67D49"/>
    <w:rsid w:val="00A67E6C"/>
    <w:rsid w:val="00A71B99"/>
    <w:rsid w:val="00A71E0A"/>
    <w:rsid w:val="00A720BE"/>
    <w:rsid w:val="00A7246D"/>
    <w:rsid w:val="00A72E81"/>
    <w:rsid w:val="00A7304E"/>
    <w:rsid w:val="00A73989"/>
    <w:rsid w:val="00A739D0"/>
    <w:rsid w:val="00A73D7E"/>
    <w:rsid w:val="00A746CE"/>
    <w:rsid w:val="00A74F7D"/>
    <w:rsid w:val="00A754EE"/>
    <w:rsid w:val="00A761D4"/>
    <w:rsid w:val="00A773F0"/>
    <w:rsid w:val="00A776B4"/>
    <w:rsid w:val="00A77EC4"/>
    <w:rsid w:val="00A805DD"/>
    <w:rsid w:val="00A80633"/>
    <w:rsid w:val="00A81391"/>
    <w:rsid w:val="00A83B47"/>
    <w:rsid w:val="00A8445F"/>
    <w:rsid w:val="00A852ED"/>
    <w:rsid w:val="00A8531C"/>
    <w:rsid w:val="00A85A38"/>
    <w:rsid w:val="00A85AAD"/>
    <w:rsid w:val="00A85D63"/>
    <w:rsid w:val="00A8722D"/>
    <w:rsid w:val="00A877A9"/>
    <w:rsid w:val="00A91F23"/>
    <w:rsid w:val="00A920C7"/>
    <w:rsid w:val="00A92879"/>
    <w:rsid w:val="00A93D59"/>
    <w:rsid w:val="00A9544C"/>
    <w:rsid w:val="00A956A5"/>
    <w:rsid w:val="00A9594B"/>
    <w:rsid w:val="00A95C76"/>
    <w:rsid w:val="00A96310"/>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2B3D"/>
    <w:rsid w:val="00AF3219"/>
    <w:rsid w:val="00AF42D7"/>
    <w:rsid w:val="00AF474B"/>
    <w:rsid w:val="00AF4AFF"/>
    <w:rsid w:val="00AF6419"/>
    <w:rsid w:val="00AF643F"/>
    <w:rsid w:val="00AF6DA0"/>
    <w:rsid w:val="00B006FE"/>
    <w:rsid w:val="00B007CB"/>
    <w:rsid w:val="00B00A65"/>
    <w:rsid w:val="00B02AA9"/>
    <w:rsid w:val="00B02D93"/>
    <w:rsid w:val="00B02FA3"/>
    <w:rsid w:val="00B03281"/>
    <w:rsid w:val="00B05084"/>
    <w:rsid w:val="00B05E86"/>
    <w:rsid w:val="00B06103"/>
    <w:rsid w:val="00B10424"/>
    <w:rsid w:val="00B10B64"/>
    <w:rsid w:val="00B10EEB"/>
    <w:rsid w:val="00B11379"/>
    <w:rsid w:val="00B1177A"/>
    <w:rsid w:val="00B11D83"/>
    <w:rsid w:val="00B12447"/>
    <w:rsid w:val="00B132FF"/>
    <w:rsid w:val="00B143FA"/>
    <w:rsid w:val="00B146E4"/>
    <w:rsid w:val="00B15781"/>
    <w:rsid w:val="00B157F9"/>
    <w:rsid w:val="00B159ED"/>
    <w:rsid w:val="00B1644F"/>
    <w:rsid w:val="00B168FB"/>
    <w:rsid w:val="00B169C0"/>
    <w:rsid w:val="00B17846"/>
    <w:rsid w:val="00B17D61"/>
    <w:rsid w:val="00B200EB"/>
    <w:rsid w:val="00B20256"/>
    <w:rsid w:val="00B206FF"/>
    <w:rsid w:val="00B20D09"/>
    <w:rsid w:val="00B20DD9"/>
    <w:rsid w:val="00B21D5E"/>
    <w:rsid w:val="00B223A0"/>
    <w:rsid w:val="00B22634"/>
    <w:rsid w:val="00B22E82"/>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2A7"/>
    <w:rsid w:val="00B40445"/>
    <w:rsid w:val="00B40A93"/>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663B"/>
    <w:rsid w:val="00B57004"/>
    <w:rsid w:val="00B57291"/>
    <w:rsid w:val="00B575E0"/>
    <w:rsid w:val="00B57A4E"/>
    <w:rsid w:val="00B57AE7"/>
    <w:rsid w:val="00B57B83"/>
    <w:rsid w:val="00B57C10"/>
    <w:rsid w:val="00B57D38"/>
    <w:rsid w:val="00B57D49"/>
    <w:rsid w:val="00B57FF9"/>
    <w:rsid w:val="00B60BB3"/>
    <w:rsid w:val="00B62BEF"/>
    <w:rsid w:val="00B63658"/>
    <w:rsid w:val="00B63B96"/>
    <w:rsid w:val="00B63CEF"/>
    <w:rsid w:val="00B64A5E"/>
    <w:rsid w:val="00B64F44"/>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A76E1"/>
    <w:rsid w:val="00BB0A24"/>
    <w:rsid w:val="00BB0DE4"/>
    <w:rsid w:val="00BB1B23"/>
    <w:rsid w:val="00BB21B4"/>
    <w:rsid w:val="00BB2863"/>
    <w:rsid w:val="00BB2A25"/>
    <w:rsid w:val="00BB2B8E"/>
    <w:rsid w:val="00BB2BED"/>
    <w:rsid w:val="00BB30F3"/>
    <w:rsid w:val="00BB6BE1"/>
    <w:rsid w:val="00BB6E21"/>
    <w:rsid w:val="00BB703C"/>
    <w:rsid w:val="00BB75CF"/>
    <w:rsid w:val="00BB7CFD"/>
    <w:rsid w:val="00BC0979"/>
    <w:rsid w:val="00BC0BC7"/>
    <w:rsid w:val="00BC0CE6"/>
    <w:rsid w:val="00BC0F31"/>
    <w:rsid w:val="00BC0FC0"/>
    <w:rsid w:val="00BC0FDC"/>
    <w:rsid w:val="00BC1353"/>
    <w:rsid w:val="00BC1986"/>
    <w:rsid w:val="00BC1A21"/>
    <w:rsid w:val="00BC3CF4"/>
    <w:rsid w:val="00BC4D2E"/>
    <w:rsid w:val="00BC4E54"/>
    <w:rsid w:val="00BC74D1"/>
    <w:rsid w:val="00BD0073"/>
    <w:rsid w:val="00BD48AC"/>
    <w:rsid w:val="00BD4AE4"/>
    <w:rsid w:val="00BD55BA"/>
    <w:rsid w:val="00BD5762"/>
    <w:rsid w:val="00BD5F1A"/>
    <w:rsid w:val="00BD6577"/>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6EAA"/>
    <w:rsid w:val="00BE7406"/>
    <w:rsid w:val="00BE7603"/>
    <w:rsid w:val="00BE78A5"/>
    <w:rsid w:val="00BE78D7"/>
    <w:rsid w:val="00BF17FD"/>
    <w:rsid w:val="00BF1AC2"/>
    <w:rsid w:val="00BF1EDF"/>
    <w:rsid w:val="00BF3279"/>
    <w:rsid w:val="00BF3F37"/>
    <w:rsid w:val="00BF512B"/>
    <w:rsid w:val="00BF51F4"/>
    <w:rsid w:val="00BF6454"/>
    <w:rsid w:val="00BF6EEA"/>
    <w:rsid w:val="00BF74C7"/>
    <w:rsid w:val="00C0023D"/>
    <w:rsid w:val="00C009ED"/>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226CD"/>
    <w:rsid w:val="00C23EAD"/>
    <w:rsid w:val="00C24AA4"/>
    <w:rsid w:val="00C24D21"/>
    <w:rsid w:val="00C26007"/>
    <w:rsid w:val="00C261F8"/>
    <w:rsid w:val="00C279B5"/>
    <w:rsid w:val="00C27C45"/>
    <w:rsid w:val="00C3137E"/>
    <w:rsid w:val="00C31BA5"/>
    <w:rsid w:val="00C31D66"/>
    <w:rsid w:val="00C32FA7"/>
    <w:rsid w:val="00C331F5"/>
    <w:rsid w:val="00C3443D"/>
    <w:rsid w:val="00C34465"/>
    <w:rsid w:val="00C348D9"/>
    <w:rsid w:val="00C34CA7"/>
    <w:rsid w:val="00C34D28"/>
    <w:rsid w:val="00C34D4F"/>
    <w:rsid w:val="00C34E2A"/>
    <w:rsid w:val="00C34EA1"/>
    <w:rsid w:val="00C35901"/>
    <w:rsid w:val="00C35AAF"/>
    <w:rsid w:val="00C35D71"/>
    <w:rsid w:val="00C36539"/>
    <w:rsid w:val="00C3719D"/>
    <w:rsid w:val="00C375B4"/>
    <w:rsid w:val="00C4082F"/>
    <w:rsid w:val="00C41535"/>
    <w:rsid w:val="00C41EB7"/>
    <w:rsid w:val="00C430DB"/>
    <w:rsid w:val="00C43A6C"/>
    <w:rsid w:val="00C43FCC"/>
    <w:rsid w:val="00C44972"/>
    <w:rsid w:val="00C45739"/>
    <w:rsid w:val="00C45F08"/>
    <w:rsid w:val="00C46B7B"/>
    <w:rsid w:val="00C500B5"/>
    <w:rsid w:val="00C5010D"/>
    <w:rsid w:val="00C503CB"/>
    <w:rsid w:val="00C5097D"/>
    <w:rsid w:val="00C5269D"/>
    <w:rsid w:val="00C52B72"/>
    <w:rsid w:val="00C537C2"/>
    <w:rsid w:val="00C53AD2"/>
    <w:rsid w:val="00C53FA7"/>
    <w:rsid w:val="00C54995"/>
    <w:rsid w:val="00C549EE"/>
    <w:rsid w:val="00C54D41"/>
    <w:rsid w:val="00C55464"/>
    <w:rsid w:val="00C55D80"/>
    <w:rsid w:val="00C55E1C"/>
    <w:rsid w:val="00C56F9D"/>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3D2"/>
    <w:rsid w:val="00C728F3"/>
    <w:rsid w:val="00C72EF4"/>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86F"/>
    <w:rsid w:val="00CB0F89"/>
    <w:rsid w:val="00CB1F63"/>
    <w:rsid w:val="00CB2067"/>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BD2"/>
    <w:rsid w:val="00CD4CD9"/>
    <w:rsid w:val="00CD63B2"/>
    <w:rsid w:val="00CD652C"/>
    <w:rsid w:val="00CD6B8F"/>
    <w:rsid w:val="00CD6CA5"/>
    <w:rsid w:val="00CD6FCC"/>
    <w:rsid w:val="00CD7B72"/>
    <w:rsid w:val="00CE0744"/>
    <w:rsid w:val="00CE0D71"/>
    <w:rsid w:val="00CE0F52"/>
    <w:rsid w:val="00CE1237"/>
    <w:rsid w:val="00CE150F"/>
    <w:rsid w:val="00CE1A49"/>
    <w:rsid w:val="00CE277C"/>
    <w:rsid w:val="00CE292F"/>
    <w:rsid w:val="00CE2C47"/>
    <w:rsid w:val="00CE4A12"/>
    <w:rsid w:val="00CE4B16"/>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59"/>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14E8"/>
    <w:rsid w:val="00D21893"/>
    <w:rsid w:val="00D22A63"/>
    <w:rsid w:val="00D235FD"/>
    <w:rsid w:val="00D239A7"/>
    <w:rsid w:val="00D23F47"/>
    <w:rsid w:val="00D248DC"/>
    <w:rsid w:val="00D24B5D"/>
    <w:rsid w:val="00D25297"/>
    <w:rsid w:val="00D25F93"/>
    <w:rsid w:val="00D26C60"/>
    <w:rsid w:val="00D26F4D"/>
    <w:rsid w:val="00D27938"/>
    <w:rsid w:val="00D27BE2"/>
    <w:rsid w:val="00D27DA6"/>
    <w:rsid w:val="00D30363"/>
    <w:rsid w:val="00D3122B"/>
    <w:rsid w:val="00D32001"/>
    <w:rsid w:val="00D32390"/>
    <w:rsid w:val="00D324BC"/>
    <w:rsid w:val="00D32A60"/>
    <w:rsid w:val="00D32F1F"/>
    <w:rsid w:val="00D341A0"/>
    <w:rsid w:val="00D3467D"/>
    <w:rsid w:val="00D3479B"/>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0A1A"/>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B0"/>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C71FC"/>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3A1E"/>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3C4D"/>
    <w:rsid w:val="00DF47EF"/>
    <w:rsid w:val="00DF4819"/>
    <w:rsid w:val="00DF507A"/>
    <w:rsid w:val="00DF5CEF"/>
    <w:rsid w:val="00DF6C7A"/>
    <w:rsid w:val="00DF6FCF"/>
    <w:rsid w:val="00DF7DB1"/>
    <w:rsid w:val="00DF7F58"/>
    <w:rsid w:val="00E013F8"/>
    <w:rsid w:val="00E01521"/>
    <w:rsid w:val="00E0203C"/>
    <w:rsid w:val="00E022FC"/>
    <w:rsid w:val="00E025B6"/>
    <w:rsid w:val="00E02F50"/>
    <w:rsid w:val="00E04BB2"/>
    <w:rsid w:val="00E05500"/>
    <w:rsid w:val="00E060FC"/>
    <w:rsid w:val="00E07799"/>
    <w:rsid w:val="00E103F0"/>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004"/>
    <w:rsid w:val="00E3484E"/>
    <w:rsid w:val="00E34B6E"/>
    <w:rsid w:val="00E3526B"/>
    <w:rsid w:val="00E364CC"/>
    <w:rsid w:val="00E3723A"/>
    <w:rsid w:val="00E375F1"/>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4A26"/>
    <w:rsid w:val="00E758EC"/>
    <w:rsid w:val="00E75B4D"/>
    <w:rsid w:val="00E76421"/>
    <w:rsid w:val="00E7776E"/>
    <w:rsid w:val="00E77CE1"/>
    <w:rsid w:val="00E80928"/>
    <w:rsid w:val="00E80F82"/>
    <w:rsid w:val="00E8234C"/>
    <w:rsid w:val="00E823A5"/>
    <w:rsid w:val="00E824BF"/>
    <w:rsid w:val="00E82FA4"/>
    <w:rsid w:val="00E82FF2"/>
    <w:rsid w:val="00E83542"/>
    <w:rsid w:val="00E8360C"/>
    <w:rsid w:val="00E83B48"/>
    <w:rsid w:val="00E84706"/>
    <w:rsid w:val="00E84AE1"/>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12C"/>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09C"/>
    <w:rsid w:val="00EB325F"/>
    <w:rsid w:val="00EB3D70"/>
    <w:rsid w:val="00EB3E22"/>
    <w:rsid w:val="00EB41B5"/>
    <w:rsid w:val="00EB48E5"/>
    <w:rsid w:val="00EB4C35"/>
    <w:rsid w:val="00EB4EA2"/>
    <w:rsid w:val="00EB5B44"/>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58E"/>
    <w:rsid w:val="00ED3808"/>
    <w:rsid w:val="00ED454D"/>
    <w:rsid w:val="00ED4AFA"/>
    <w:rsid w:val="00ED635F"/>
    <w:rsid w:val="00ED671F"/>
    <w:rsid w:val="00ED6BD6"/>
    <w:rsid w:val="00ED6E55"/>
    <w:rsid w:val="00ED78C9"/>
    <w:rsid w:val="00EE0D13"/>
    <w:rsid w:val="00EE1F98"/>
    <w:rsid w:val="00EE280C"/>
    <w:rsid w:val="00EE28F5"/>
    <w:rsid w:val="00EE35AB"/>
    <w:rsid w:val="00EE5B12"/>
    <w:rsid w:val="00EE612A"/>
    <w:rsid w:val="00EE6B5A"/>
    <w:rsid w:val="00EE7CE1"/>
    <w:rsid w:val="00EF00FF"/>
    <w:rsid w:val="00EF18FE"/>
    <w:rsid w:val="00EF2981"/>
    <w:rsid w:val="00EF3591"/>
    <w:rsid w:val="00EF3AD5"/>
    <w:rsid w:val="00EF3D20"/>
    <w:rsid w:val="00EF53CD"/>
    <w:rsid w:val="00EF5787"/>
    <w:rsid w:val="00EF5E6B"/>
    <w:rsid w:val="00EF60D0"/>
    <w:rsid w:val="00EF7C03"/>
    <w:rsid w:val="00EF7E96"/>
    <w:rsid w:val="00F00459"/>
    <w:rsid w:val="00F00A11"/>
    <w:rsid w:val="00F018A1"/>
    <w:rsid w:val="00F01A5F"/>
    <w:rsid w:val="00F01AA2"/>
    <w:rsid w:val="00F0237C"/>
    <w:rsid w:val="00F0404A"/>
    <w:rsid w:val="00F041BE"/>
    <w:rsid w:val="00F041D8"/>
    <w:rsid w:val="00F047BD"/>
    <w:rsid w:val="00F04A03"/>
    <w:rsid w:val="00F04AF7"/>
    <w:rsid w:val="00F04D4B"/>
    <w:rsid w:val="00F0528D"/>
    <w:rsid w:val="00F05A55"/>
    <w:rsid w:val="00F0617C"/>
    <w:rsid w:val="00F061DF"/>
    <w:rsid w:val="00F06C67"/>
    <w:rsid w:val="00F06CB0"/>
    <w:rsid w:val="00F06DFD"/>
    <w:rsid w:val="00F071D1"/>
    <w:rsid w:val="00F07506"/>
    <w:rsid w:val="00F07533"/>
    <w:rsid w:val="00F10336"/>
    <w:rsid w:val="00F10629"/>
    <w:rsid w:val="00F10CC8"/>
    <w:rsid w:val="00F110AC"/>
    <w:rsid w:val="00F11372"/>
    <w:rsid w:val="00F118C9"/>
    <w:rsid w:val="00F11C86"/>
    <w:rsid w:val="00F12093"/>
    <w:rsid w:val="00F13364"/>
    <w:rsid w:val="00F13946"/>
    <w:rsid w:val="00F14163"/>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76AF"/>
    <w:rsid w:val="00F3773E"/>
    <w:rsid w:val="00F407B8"/>
    <w:rsid w:val="00F41114"/>
    <w:rsid w:val="00F411BE"/>
    <w:rsid w:val="00F413CC"/>
    <w:rsid w:val="00F434C6"/>
    <w:rsid w:val="00F43D4A"/>
    <w:rsid w:val="00F43F65"/>
    <w:rsid w:val="00F444C3"/>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DB6"/>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B5E"/>
    <w:rsid w:val="00F65F27"/>
    <w:rsid w:val="00F67E37"/>
    <w:rsid w:val="00F67F53"/>
    <w:rsid w:val="00F70104"/>
    <w:rsid w:val="00F703BE"/>
    <w:rsid w:val="00F71F69"/>
    <w:rsid w:val="00F72B72"/>
    <w:rsid w:val="00F73595"/>
    <w:rsid w:val="00F739DA"/>
    <w:rsid w:val="00F745E4"/>
    <w:rsid w:val="00F74BB9"/>
    <w:rsid w:val="00F75582"/>
    <w:rsid w:val="00F755A8"/>
    <w:rsid w:val="00F75791"/>
    <w:rsid w:val="00F75A12"/>
    <w:rsid w:val="00F766ED"/>
    <w:rsid w:val="00F76EFA"/>
    <w:rsid w:val="00F771F2"/>
    <w:rsid w:val="00F800BF"/>
    <w:rsid w:val="00F804BE"/>
    <w:rsid w:val="00F80F50"/>
    <w:rsid w:val="00F817CE"/>
    <w:rsid w:val="00F81DA0"/>
    <w:rsid w:val="00F82D94"/>
    <w:rsid w:val="00F82FBC"/>
    <w:rsid w:val="00F8345A"/>
    <w:rsid w:val="00F838AE"/>
    <w:rsid w:val="00F8456C"/>
    <w:rsid w:val="00F857DB"/>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C7A76"/>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9A4"/>
    <w:rsid w:val="00FE6B82"/>
    <w:rsid w:val="00FE7336"/>
    <w:rsid w:val="00FE787C"/>
    <w:rsid w:val="00FF07B8"/>
    <w:rsid w:val="00FF0AFB"/>
    <w:rsid w:val="00FF10FD"/>
    <w:rsid w:val="00FF1F6E"/>
    <w:rsid w:val="00FF302A"/>
    <w:rsid w:val="00FF3A46"/>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tabs>
        <w:tab w:val="clear" w:pos="522"/>
        <w:tab w:val="num" w:pos="432"/>
      </w:tabs>
      <w:overflowPunct w:val="0"/>
      <w:autoSpaceDE w:val="0"/>
      <w:autoSpaceDN w:val="0"/>
      <w:adjustRightInd w:val="0"/>
      <w:spacing w:before="240" w:after="180"/>
      <w:ind w:left="432"/>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3E346-834B-4948-ACC8-39A66CEFB9C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93188BCC-616A-4AF5-BDE0-F0F4D85174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4.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5.xml><?xml version="1.0" encoding="utf-8"?>
<ds:datastoreItem xmlns:ds="http://schemas.openxmlformats.org/officeDocument/2006/customXml" ds:itemID="{EAEDAF15-F0E2-47FF-97C7-DF4B18423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4985</TotalTime>
  <Pages>9</Pages>
  <Words>2859</Words>
  <Characters>16299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19120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Nayeb Nazar, Shahrokh</cp:lastModifiedBy>
  <cp:revision>180</cp:revision>
  <cp:lastPrinted>2014-08-07T20:35:00Z</cp:lastPrinted>
  <dcterms:created xsi:type="dcterms:W3CDTF">2016-12-16T19:34:00Z</dcterms:created>
  <dcterms:modified xsi:type="dcterms:W3CDTF">2017-01-10T00:59:00Z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